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DD" w:rsidRPr="0044084B" w:rsidRDefault="00BC49DD" w:rsidP="00F32DB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1383965" wp14:editId="14FECC5C">
            <wp:simplePos x="0" y="0"/>
            <wp:positionH relativeFrom="column">
              <wp:posOffset>4010025</wp:posOffset>
            </wp:positionH>
            <wp:positionV relativeFrom="paragraph">
              <wp:posOffset>-711835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1DD" w:rsidRDefault="001361DD" w:rsidP="00F32DB4">
      <w:pPr>
        <w:spacing w:line="276" w:lineRule="auto"/>
        <w:ind w:left="-567" w:right="-568"/>
        <w:jc w:val="center"/>
        <w:rPr>
          <w:rFonts w:ascii="Arial" w:hAnsi="Arial" w:cs="Arial"/>
          <w:b/>
          <w:sz w:val="32"/>
          <w:szCs w:val="32"/>
        </w:rPr>
      </w:pPr>
    </w:p>
    <w:p w:rsidR="001361DD" w:rsidRDefault="003E6497" w:rsidP="001361DD">
      <w:pPr>
        <w:spacing w:line="276" w:lineRule="auto"/>
        <w:ind w:left="-567" w:right="-56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Docente do Politécnico de Leiria lança obra </w:t>
      </w:r>
    </w:p>
    <w:p w:rsidR="00DE1B8A" w:rsidRDefault="003E6497" w:rsidP="001361DD">
      <w:pPr>
        <w:spacing w:after="240" w:line="276" w:lineRule="auto"/>
        <w:ind w:left="-567" w:right="-56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sobre a União Europeia e o Tratado de Lisboa</w:t>
      </w:r>
      <w:bookmarkStart w:id="0" w:name="_GoBack"/>
      <w:bookmarkEnd w:id="0"/>
    </w:p>
    <w:p w:rsidR="00ED58FB" w:rsidRPr="0044084B" w:rsidRDefault="003E6497" w:rsidP="00F32DB4">
      <w:pPr>
        <w:spacing w:after="240" w:line="276" w:lineRule="auto"/>
        <w:ind w:left="-567" w:right="-56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Quinta-feira, 29 de setembro, às 17h30, na Biblioteca José Saramago, Campus 2 do IPLeiria</w:t>
      </w:r>
    </w:p>
    <w:p w:rsidR="00F32DB4" w:rsidRPr="00F32DB4" w:rsidRDefault="003E6497" w:rsidP="00F32DB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32DB4">
        <w:rPr>
          <w:rFonts w:ascii="Arial" w:hAnsi="Arial" w:cs="Arial"/>
          <w:sz w:val="20"/>
          <w:szCs w:val="20"/>
        </w:rPr>
        <w:t>Mário Simões Barata, do</w:t>
      </w:r>
      <w:r w:rsidR="00E72D0A">
        <w:rPr>
          <w:rFonts w:ascii="Arial" w:hAnsi="Arial" w:cs="Arial"/>
          <w:sz w:val="20"/>
          <w:szCs w:val="20"/>
        </w:rPr>
        <w:t>c</w:t>
      </w:r>
      <w:r w:rsidRPr="00F32DB4">
        <w:rPr>
          <w:rFonts w:ascii="Arial" w:hAnsi="Arial" w:cs="Arial"/>
          <w:sz w:val="20"/>
          <w:szCs w:val="20"/>
        </w:rPr>
        <w:t>ente do Politécnico de Leiria</w:t>
      </w:r>
      <w:r w:rsidR="00E72D0A">
        <w:rPr>
          <w:rFonts w:ascii="Arial" w:hAnsi="Arial" w:cs="Arial"/>
          <w:sz w:val="20"/>
          <w:szCs w:val="20"/>
        </w:rPr>
        <w:t>,</w:t>
      </w:r>
      <w:r w:rsidRPr="00F32DB4">
        <w:rPr>
          <w:rFonts w:ascii="Arial" w:hAnsi="Arial" w:cs="Arial"/>
          <w:sz w:val="20"/>
          <w:szCs w:val="20"/>
        </w:rPr>
        <w:t xml:space="preserve"> apresenta na próxima quinta-feira, 29 de s</w:t>
      </w:r>
      <w:r w:rsidR="00696ED2">
        <w:rPr>
          <w:rFonts w:ascii="Arial" w:hAnsi="Arial" w:cs="Arial"/>
          <w:sz w:val="20"/>
          <w:szCs w:val="20"/>
        </w:rPr>
        <w:t>etembro, a sua obra “Formas de F</w:t>
      </w:r>
      <w:r w:rsidRPr="00F32DB4">
        <w:rPr>
          <w:rFonts w:ascii="Arial" w:hAnsi="Arial" w:cs="Arial"/>
          <w:sz w:val="20"/>
          <w:szCs w:val="20"/>
        </w:rPr>
        <w:t>ederalismo e o Trat</w:t>
      </w:r>
      <w:r w:rsidR="00696ED2">
        <w:rPr>
          <w:rFonts w:ascii="Arial" w:hAnsi="Arial" w:cs="Arial"/>
          <w:sz w:val="20"/>
          <w:szCs w:val="20"/>
        </w:rPr>
        <w:t>ado de Lisboa – Confederação, Federação e I</w:t>
      </w:r>
      <w:r w:rsidRPr="00F32DB4">
        <w:rPr>
          <w:rFonts w:ascii="Arial" w:hAnsi="Arial" w:cs="Arial"/>
          <w:sz w:val="20"/>
          <w:szCs w:val="20"/>
        </w:rPr>
        <w:t>ntegração Europeia”. A obra do doutor em ciências jurídico-</w:t>
      </w:r>
      <w:r w:rsidR="00007466" w:rsidRPr="00F32DB4">
        <w:rPr>
          <w:rFonts w:ascii="Arial" w:hAnsi="Arial" w:cs="Arial"/>
          <w:sz w:val="20"/>
          <w:szCs w:val="20"/>
        </w:rPr>
        <w:t>políticas</w:t>
      </w:r>
      <w:r w:rsidRPr="00F32DB4">
        <w:rPr>
          <w:rFonts w:ascii="Arial" w:hAnsi="Arial" w:cs="Arial"/>
          <w:sz w:val="20"/>
          <w:szCs w:val="20"/>
        </w:rPr>
        <w:t xml:space="preserve"> promo</w:t>
      </w:r>
      <w:r w:rsidR="00E72D0A">
        <w:rPr>
          <w:rFonts w:ascii="Arial" w:hAnsi="Arial" w:cs="Arial"/>
          <w:sz w:val="20"/>
          <w:szCs w:val="20"/>
        </w:rPr>
        <w:t xml:space="preserve">ve um estudo comparado entre as </w:t>
      </w:r>
      <w:r w:rsidRPr="00F32DB4">
        <w:rPr>
          <w:rFonts w:ascii="Arial" w:hAnsi="Arial" w:cs="Arial"/>
          <w:sz w:val="20"/>
          <w:szCs w:val="20"/>
        </w:rPr>
        <w:t xml:space="preserve">duas constituições americanas e o Tratado de Lisboa, analisando </w:t>
      </w:r>
      <w:r w:rsidR="00F32DB4" w:rsidRPr="00F32DB4">
        <w:rPr>
          <w:rFonts w:ascii="Arial" w:hAnsi="Arial" w:cs="Arial"/>
          <w:sz w:val="20"/>
          <w:szCs w:val="20"/>
        </w:rPr>
        <w:t xml:space="preserve">ainda </w:t>
      </w:r>
      <w:r w:rsidRPr="00F32DB4">
        <w:rPr>
          <w:rFonts w:ascii="Arial" w:hAnsi="Arial" w:cs="Arial"/>
          <w:sz w:val="20"/>
          <w:szCs w:val="20"/>
        </w:rPr>
        <w:t>divers</w:t>
      </w:r>
      <w:r w:rsidR="00007466" w:rsidRPr="00F32DB4">
        <w:rPr>
          <w:rFonts w:ascii="Arial" w:hAnsi="Arial" w:cs="Arial"/>
          <w:sz w:val="20"/>
          <w:szCs w:val="20"/>
        </w:rPr>
        <w:t>o</w:t>
      </w:r>
      <w:r w:rsidRPr="00F32DB4">
        <w:rPr>
          <w:rFonts w:ascii="Arial" w:hAnsi="Arial" w:cs="Arial"/>
          <w:sz w:val="20"/>
          <w:szCs w:val="20"/>
        </w:rPr>
        <w:t xml:space="preserve">s </w:t>
      </w:r>
      <w:r w:rsidR="00007466" w:rsidRPr="00F32DB4">
        <w:rPr>
          <w:rFonts w:ascii="Arial" w:hAnsi="Arial" w:cs="Arial"/>
          <w:sz w:val="20"/>
          <w:szCs w:val="20"/>
        </w:rPr>
        <w:t xml:space="preserve">temas da atualidade europeia e que adquirem um interesse renovado face ao recente </w:t>
      </w:r>
      <w:proofErr w:type="spellStart"/>
      <w:r w:rsidR="00007466" w:rsidRPr="00F32DB4">
        <w:rPr>
          <w:rFonts w:ascii="Arial" w:hAnsi="Arial" w:cs="Arial"/>
          <w:sz w:val="20"/>
          <w:szCs w:val="20"/>
        </w:rPr>
        <w:t>Brexit</w:t>
      </w:r>
      <w:proofErr w:type="spellEnd"/>
      <w:r w:rsidR="00007466" w:rsidRPr="00F32DB4">
        <w:rPr>
          <w:rFonts w:ascii="Arial" w:hAnsi="Arial" w:cs="Arial"/>
          <w:sz w:val="20"/>
          <w:szCs w:val="20"/>
        </w:rPr>
        <w:t>.</w:t>
      </w:r>
      <w:r w:rsidR="00E72D0A">
        <w:rPr>
          <w:rFonts w:ascii="Arial" w:hAnsi="Arial" w:cs="Arial"/>
          <w:sz w:val="20"/>
          <w:szCs w:val="20"/>
        </w:rPr>
        <w:t xml:space="preserve"> N</w:t>
      </w:r>
      <w:r w:rsidR="00F32DB4" w:rsidRPr="00F32DB4">
        <w:rPr>
          <w:rFonts w:ascii="Arial" w:hAnsi="Arial" w:cs="Arial"/>
          <w:sz w:val="20"/>
          <w:szCs w:val="20"/>
        </w:rPr>
        <w:t>a sequência da sua análise, o autor defende que</w:t>
      </w:r>
      <w:r w:rsidR="00360412">
        <w:rPr>
          <w:rFonts w:ascii="Arial" w:hAnsi="Arial" w:cs="Arial"/>
          <w:sz w:val="20"/>
          <w:szCs w:val="20"/>
        </w:rPr>
        <w:t xml:space="preserve">, </w:t>
      </w:r>
      <w:r w:rsidR="00360412" w:rsidRPr="00F32DB4">
        <w:rPr>
          <w:rFonts w:ascii="Arial" w:hAnsi="Arial" w:cs="Arial"/>
          <w:sz w:val="20"/>
          <w:szCs w:val="20"/>
        </w:rPr>
        <w:t>quanto à natureza jurídica</w:t>
      </w:r>
      <w:r w:rsidR="00360412">
        <w:rPr>
          <w:rFonts w:ascii="Arial" w:hAnsi="Arial" w:cs="Arial"/>
          <w:sz w:val="20"/>
          <w:szCs w:val="20"/>
        </w:rPr>
        <w:t>,</w:t>
      </w:r>
      <w:r w:rsidR="00F32DB4" w:rsidRPr="00F32DB4">
        <w:rPr>
          <w:rFonts w:ascii="Arial" w:hAnsi="Arial" w:cs="Arial"/>
          <w:sz w:val="20"/>
          <w:szCs w:val="20"/>
        </w:rPr>
        <w:t xml:space="preserve"> a </w:t>
      </w:r>
      <w:r w:rsidR="00E72D0A" w:rsidRPr="00F32DB4">
        <w:rPr>
          <w:rFonts w:ascii="Arial" w:hAnsi="Arial" w:cs="Arial"/>
          <w:sz w:val="20"/>
          <w:szCs w:val="20"/>
        </w:rPr>
        <w:t>União Europeia (</w:t>
      </w:r>
      <w:r w:rsidR="00E72D0A">
        <w:rPr>
          <w:rFonts w:ascii="Arial" w:hAnsi="Arial" w:cs="Arial"/>
          <w:sz w:val="20"/>
          <w:szCs w:val="20"/>
        </w:rPr>
        <w:t>UE)</w:t>
      </w:r>
      <w:r w:rsidR="00F32DB4" w:rsidRPr="00F32DB4">
        <w:rPr>
          <w:rFonts w:ascii="Arial" w:hAnsi="Arial" w:cs="Arial"/>
          <w:sz w:val="20"/>
          <w:szCs w:val="20"/>
        </w:rPr>
        <w:t xml:space="preserve"> é uma união federal de Estados e de cidadãos.</w:t>
      </w:r>
    </w:p>
    <w:p w:rsidR="00007466" w:rsidRPr="00F32DB4" w:rsidRDefault="00007466" w:rsidP="00F32DB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32DB4">
        <w:rPr>
          <w:rFonts w:ascii="Arial" w:hAnsi="Arial" w:cs="Arial"/>
          <w:sz w:val="20"/>
          <w:szCs w:val="20"/>
        </w:rPr>
        <w:t>O livro será apresentado por José Joaquim Gomes Canotilho, professor catedrático jubilado da Universidade de Coimbra e especialista em matérias constitucionais. Publicada pela Editora Almedina, a obra aborda questões como competências, instituições, sistemas de tomada de decisão, procedimento legislativo, poder judicial, direitos fundamentais, financiamento, revisão constitucional e revisão dos tratados, e direito de saída.</w:t>
      </w:r>
    </w:p>
    <w:p w:rsidR="00007466" w:rsidRPr="00F32DB4" w:rsidRDefault="00007466" w:rsidP="00F32DB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32DB4">
        <w:rPr>
          <w:rFonts w:ascii="Arial" w:hAnsi="Arial" w:cs="Arial"/>
          <w:sz w:val="20"/>
          <w:szCs w:val="20"/>
        </w:rPr>
        <w:t>Mário Simões Barata</w:t>
      </w:r>
      <w:r w:rsidRPr="00F32DB4">
        <w:rPr>
          <w:rFonts w:ascii="Arial" w:hAnsi="Arial" w:cs="Arial"/>
          <w:b/>
          <w:sz w:val="20"/>
          <w:szCs w:val="20"/>
        </w:rPr>
        <w:t xml:space="preserve"> </w:t>
      </w:r>
      <w:r w:rsidRPr="00F32DB4">
        <w:rPr>
          <w:rFonts w:ascii="Arial" w:hAnsi="Arial" w:cs="Arial"/>
          <w:sz w:val="20"/>
          <w:szCs w:val="20"/>
        </w:rPr>
        <w:t xml:space="preserve">é doutor em Ciências Jurídico-Políticas pela Faculdade de Direito da Universidade de Coimbra. É professor adjunto </w:t>
      </w:r>
      <w:r w:rsidR="006E5DF0">
        <w:rPr>
          <w:rFonts w:ascii="Arial" w:hAnsi="Arial" w:cs="Arial"/>
          <w:sz w:val="20"/>
          <w:szCs w:val="20"/>
        </w:rPr>
        <w:t xml:space="preserve">do Departamento de Ciências Jurídicas da Escola Superior de tecnologia e Gestão </w:t>
      </w:r>
      <w:r w:rsidRPr="00F32DB4">
        <w:rPr>
          <w:rFonts w:ascii="Arial" w:hAnsi="Arial" w:cs="Arial"/>
          <w:sz w:val="20"/>
          <w:szCs w:val="20"/>
        </w:rPr>
        <w:t xml:space="preserve">do </w:t>
      </w:r>
      <w:r w:rsidR="006E5DF0">
        <w:rPr>
          <w:rFonts w:ascii="Arial" w:hAnsi="Arial" w:cs="Arial"/>
          <w:sz w:val="20"/>
          <w:szCs w:val="20"/>
        </w:rPr>
        <w:t xml:space="preserve">Instituto </w:t>
      </w:r>
      <w:r w:rsidRPr="00F32DB4">
        <w:rPr>
          <w:rFonts w:ascii="Arial" w:hAnsi="Arial" w:cs="Arial"/>
          <w:sz w:val="20"/>
          <w:szCs w:val="20"/>
        </w:rPr>
        <w:t>Politécnico de Leiria, onde leciona nas áreas científicas de Direito e Ciência Política. É membro do Conselho Científico e investigador do Centro de Investigação em Estudos Jurídicos (CIEJ) do Politécnico de Leiria. A sua investigação incide sobre o Direito da União Europeia, Direito Constitucional e a Ciência Política, matérias sobre as quais tem várias publicações.</w:t>
      </w:r>
    </w:p>
    <w:p w:rsidR="00007466" w:rsidRPr="00F32DB4" w:rsidRDefault="00007466" w:rsidP="00F32DB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32DB4">
        <w:rPr>
          <w:rFonts w:ascii="Arial" w:hAnsi="Arial" w:cs="Arial"/>
          <w:sz w:val="20"/>
          <w:szCs w:val="20"/>
        </w:rPr>
        <w:t>A obra que</w:t>
      </w:r>
      <w:r w:rsidR="00E72D0A">
        <w:rPr>
          <w:rFonts w:ascii="Arial" w:hAnsi="Arial" w:cs="Arial"/>
          <w:sz w:val="20"/>
          <w:szCs w:val="20"/>
        </w:rPr>
        <w:t xml:space="preserve"> agora é publicada pela Almedina</w:t>
      </w:r>
      <w:r w:rsidRPr="00F32DB4">
        <w:rPr>
          <w:rFonts w:ascii="Arial" w:hAnsi="Arial" w:cs="Arial"/>
          <w:sz w:val="20"/>
          <w:szCs w:val="20"/>
        </w:rPr>
        <w:t xml:space="preserve"> corresponde, no essencial, à dissertação de doutoramento do autor em Ciências Jurídico-Políticas, na qual defendeu que a </w:t>
      </w:r>
      <w:r w:rsidR="00E72D0A">
        <w:rPr>
          <w:rFonts w:ascii="Arial" w:hAnsi="Arial" w:cs="Arial"/>
          <w:sz w:val="20"/>
          <w:szCs w:val="20"/>
        </w:rPr>
        <w:t xml:space="preserve">UE </w:t>
      </w:r>
      <w:r w:rsidRPr="00F32DB4">
        <w:rPr>
          <w:rFonts w:ascii="Arial" w:hAnsi="Arial" w:cs="Arial"/>
          <w:sz w:val="20"/>
          <w:szCs w:val="20"/>
        </w:rPr>
        <w:t>tem características de uma c</w:t>
      </w:r>
      <w:r w:rsidR="00E72D0A">
        <w:rPr>
          <w:rFonts w:ascii="Arial" w:hAnsi="Arial" w:cs="Arial"/>
          <w:sz w:val="20"/>
          <w:szCs w:val="20"/>
        </w:rPr>
        <w:t>onfederação e de uma federação.</w:t>
      </w:r>
    </w:p>
    <w:p w:rsidR="003E6497" w:rsidRPr="00F32DB4" w:rsidRDefault="00007466" w:rsidP="00F32DB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32DB4">
        <w:rPr>
          <w:rFonts w:ascii="Arial" w:hAnsi="Arial" w:cs="Arial"/>
          <w:sz w:val="20"/>
          <w:szCs w:val="20"/>
        </w:rPr>
        <w:t xml:space="preserve">Para defender este ponto de vista, </w:t>
      </w:r>
      <w:r w:rsidR="00F32DB4" w:rsidRPr="00F32DB4">
        <w:rPr>
          <w:rFonts w:ascii="Arial" w:hAnsi="Arial" w:cs="Arial"/>
          <w:sz w:val="20"/>
          <w:szCs w:val="20"/>
        </w:rPr>
        <w:t>Mário Simões Barata compara</w:t>
      </w:r>
      <w:r w:rsidRPr="00F32DB4">
        <w:rPr>
          <w:rFonts w:ascii="Arial" w:hAnsi="Arial" w:cs="Arial"/>
          <w:sz w:val="20"/>
          <w:szCs w:val="20"/>
        </w:rPr>
        <w:t xml:space="preserve"> as estruturas, funções e procedimentos das duas cons</w:t>
      </w:r>
      <w:r w:rsidR="00F32DB4" w:rsidRPr="00F32DB4">
        <w:rPr>
          <w:rFonts w:ascii="Arial" w:hAnsi="Arial" w:cs="Arial"/>
          <w:sz w:val="20"/>
          <w:szCs w:val="20"/>
        </w:rPr>
        <w:t xml:space="preserve">tituições americanas (os </w:t>
      </w:r>
      <w:r w:rsidRPr="00F32DB4">
        <w:rPr>
          <w:rFonts w:ascii="Arial" w:hAnsi="Arial" w:cs="Arial"/>
          <w:sz w:val="20"/>
          <w:szCs w:val="20"/>
        </w:rPr>
        <w:t>Artigos da Confederação e da União Perpétua e a Constituição dos Estados Unidos) e o Tratado de L</w:t>
      </w:r>
      <w:r w:rsidR="00F32DB4" w:rsidRPr="00F32DB4">
        <w:rPr>
          <w:rFonts w:ascii="Arial" w:hAnsi="Arial" w:cs="Arial"/>
          <w:sz w:val="20"/>
          <w:szCs w:val="20"/>
        </w:rPr>
        <w:t xml:space="preserve">isboa. </w:t>
      </w:r>
      <w:r w:rsidRPr="00F32DB4">
        <w:rPr>
          <w:rFonts w:ascii="Arial" w:hAnsi="Arial" w:cs="Arial"/>
          <w:sz w:val="20"/>
          <w:szCs w:val="20"/>
        </w:rPr>
        <w:t>A dissertação analisa ainda a decisão do Tribunal Constitucional alemão sobre o Tratado de Lisboa, e critica a fundamentação daquele Tribu</w:t>
      </w:r>
      <w:r w:rsidR="00696ED2">
        <w:rPr>
          <w:rFonts w:ascii="Arial" w:hAnsi="Arial" w:cs="Arial"/>
          <w:sz w:val="20"/>
          <w:szCs w:val="20"/>
        </w:rPr>
        <w:t xml:space="preserve">nal que considera a UE como uma </w:t>
      </w:r>
      <w:r w:rsidR="00360412">
        <w:rPr>
          <w:rFonts w:ascii="Arial" w:hAnsi="Arial" w:cs="Arial"/>
          <w:sz w:val="20"/>
          <w:szCs w:val="20"/>
        </w:rPr>
        <w:t>a</w:t>
      </w:r>
      <w:r w:rsidR="00E72D0A">
        <w:rPr>
          <w:rFonts w:ascii="Arial" w:hAnsi="Arial" w:cs="Arial"/>
          <w:sz w:val="20"/>
          <w:szCs w:val="20"/>
        </w:rPr>
        <w:t xml:space="preserve">ssociação de Estados </w:t>
      </w:r>
      <w:r w:rsidR="00360412">
        <w:rPr>
          <w:rFonts w:ascii="Arial" w:hAnsi="Arial" w:cs="Arial"/>
          <w:sz w:val="20"/>
          <w:szCs w:val="20"/>
        </w:rPr>
        <w:t>s</w:t>
      </w:r>
      <w:r w:rsidR="00E72D0A">
        <w:rPr>
          <w:rFonts w:ascii="Arial" w:hAnsi="Arial" w:cs="Arial"/>
          <w:sz w:val="20"/>
          <w:szCs w:val="20"/>
        </w:rPr>
        <w:t>oberanos.</w:t>
      </w:r>
    </w:p>
    <w:p w:rsidR="00A1072C" w:rsidRPr="00A1072C" w:rsidRDefault="00A1072C" w:rsidP="00A1072C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A1072C">
        <w:rPr>
          <w:rFonts w:ascii="Arial" w:hAnsi="Arial" w:cs="Arial"/>
          <w:b/>
          <w:sz w:val="20"/>
          <w:szCs w:val="20"/>
        </w:rPr>
        <w:t>Notas ao Editor</w:t>
      </w:r>
    </w:p>
    <w:p w:rsidR="00A1072C" w:rsidRPr="00A1072C" w:rsidRDefault="00A1072C" w:rsidP="00A1072C">
      <w:pPr>
        <w:spacing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 w:rsidRPr="00A1072C">
        <w:rPr>
          <w:rFonts w:ascii="Arial" w:hAnsi="Arial" w:cs="Arial"/>
          <w:sz w:val="20"/>
          <w:szCs w:val="20"/>
        </w:rPr>
        <w:t>•</w:t>
      </w:r>
      <w:r w:rsidRPr="00A1072C">
        <w:rPr>
          <w:rFonts w:ascii="Arial" w:hAnsi="Arial" w:cs="Arial"/>
          <w:sz w:val="20"/>
          <w:szCs w:val="20"/>
        </w:rPr>
        <w:tab/>
        <w:t xml:space="preserve">Título - </w:t>
      </w:r>
      <w:r w:rsidRPr="00F32DB4">
        <w:rPr>
          <w:rFonts w:ascii="Arial" w:hAnsi="Arial" w:cs="Arial"/>
          <w:sz w:val="20"/>
          <w:szCs w:val="20"/>
        </w:rPr>
        <w:t>Formas de federalismo e o Tra</w:t>
      </w:r>
      <w:r w:rsidR="00696ED2">
        <w:rPr>
          <w:rFonts w:ascii="Arial" w:hAnsi="Arial" w:cs="Arial"/>
          <w:sz w:val="20"/>
          <w:szCs w:val="20"/>
        </w:rPr>
        <w:t>tado de Lisboa – Confederação, Federação e I</w:t>
      </w:r>
      <w:r w:rsidRPr="00F32DB4">
        <w:rPr>
          <w:rFonts w:ascii="Arial" w:hAnsi="Arial" w:cs="Arial"/>
          <w:sz w:val="20"/>
          <w:szCs w:val="20"/>
        </w:rPr>
        <w:t xml:space="preserve">ntegração </w:t>
      </w:r>
      <w:r w:rsidRPr="00F32DB4">
        <w:rPr>
          <w:rFonts w:ascii="Arial" w:hAnsi="Arial" w:cs="Arial"/>
          <w:sz w:val="20"/>
          <w:szCs w:val="20"/>
        </w:rPr>
        <w:t>Europeia</w:t>
      </w:r>
    </w:p>
    <w:p w:rsidR="00A1072C" w:rsidRPr="00A1072C" w:rsidRDefault="00A1072C" w:rsidP="00A1072C">
      <w:pPr>
        <w:spacing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 w:rsidRPr="00A1072C">
        <w:rPr>
          <w:rFonts w:ascii="Arial" w:hAnsi="Arial" w:cs="Arial"/>
          <w:sz w:val="20"/>
          <w:szCs w:val="20"/>
        </w:rPr>
        <w:t>•</w:t>
      </w:r>
      <w:r w:rsidRPr="00A1072C">
        <w:rPr>
          <w:rFonts w:ascii="Arial" w:hAnsi="Arial" w:cs="Arial"/>
          <w:sz w:val="20"/>
          <w:szCs w:val="20"/>
        </w:rPr>
        <w:tab/>
        <w:t xml:space="preserve">Género - </w:t>
      </w:r>
      <w:r w:rsidRPr="00696ED2">
        <w:rPr>
          <w:rFonts w:ascii="Arial" w:hAnsi="Arial" w:cs="Arial"/>
          <w:sz w:val="20"/>
          <w:szCs w:val="20"/>
        </w:rPr>
        <w:t>Livro técnico (Direito)</w:t>
      </w:r>
    </w:p>
    <w:p w:rsidR="00A1072C" w:rsidRPr="00A1072C" w:rsidRDefault="00A1072C" w:rsidP="00A1072C">
      <w:pPr>
        <w:spacing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 w:rsidRPr="00A1072C">
        <w:rPr>
          <w:rFonts w:ascii="Arial" w:hAnsi="Arial" w:cs="Arial"/>
          <w:sz w:val="20"/>
          <w:szCs w:val="20"/>
        </w:rPr>
        <w:t>•</w:t>
      </w:r>
      <w:r w:rsidRPr="00A1072C">
        <w:rPr>
          <w:rFonts w:ascii="Arial" w:hAnsi="Arial" w:cs="Arial"/>
          <w:sz w:val="20"/>
          <w:szCs w:val="20"/>
        </w:rPr>
        <w:tab/>
        <w:t xml:space="preserve">Autores - </w:t>
      </w:r>
      <w:r w:rsidRPr="00F32DB4">
        <w:rPr>
          <w:rFonts w:ascii="Arial" w:hAnsi="Arial" w:cs="Arial"/>
          <w:sz w:val="20"/>
          <w:szCs w:val="20"/>
        </w:rPr>
        <w:t>Mário Simões Barata</w:t>
      </w:r>
    </w:p>
    <w:p w:rsidR="00A1072C" w:rsidRPr="00A1072C" w:rsidRDefault="00A1072C" w:rsidP="00A1072C">
      <w:pPr>
        <w:spacing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 w:rsidRPr="00A1072C">
        <w:rPr>
          <w:rFonts w:ascii="Arial" w:hAnsi="Arial" w:cs="Arial"/>
          <w:sz w:val="20"/>
          <w:szCs w:val="20"/>
        </w:rPr>
        <w:t>•</w:t>
      </w:r>
      <w:r w:rsidRPr="00A1072C">
        <w:rPr>
          <w:rFonts w:ascii="Arial" w:hAnsi="Arial" w:cs="Arial"/>
          <w:sz w:val="20"/>
          <w:szCs w:val="20"/>
        </w:rPr>
        <w:tab/>
        <w:t xml:space="preserve">Editora - </w:t>
      </w:r>
      <w:r>
        <w:rPr>
          <w:rFonts w:ascii="Arial" w:hAnsi="Arial" w:cs="Arial"/>
          <w:sz w:val="20"/>
          <w:szCs w:val="20"/>
        </w:rPr>
        <w:t>Almedina</w:t>
      </w:r>
    </w:p>
    <w:p w:rsidR="00A1072C" w:rsidRPr="00A1072C" w:rsidRDefault="00A1072C" w:rsidP="00A1072C">
      <w:pPr>
        <w:spacing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 w:rsidRPr="00A1072C">
        <w:rPr>
          <w:rFonts w:ascii="Arial" w:hAnsi="Arial" w:cs="Arial"/>
          <w:sz w:val="20"/>
          <w:szCs w:val="20"/>
        </w:rPr>
        <w:t>•</w:t>
      </w:r>
      <w:r w:rsidRPr="00A1072C">
        <w:rPr>
          <w:rFonts w:ascii="Arial" w:hAnsi="Arial" w:cs="Arial"/>
          <w:sz w:val="20"/>
          <w:szCs w:val="20"/>
        </w:rPr>
        <w:tab/>
        <w:t xml:space="preserve">Número de páginas - </w:t>
      </w:r>
      <w:r w:rsidR="00696ED2" w:rsidRPr="00696ED2">
        <w:rPr>
          <w:rFonts w:ascii="Arial" w:hAnsi="Arial" w:cs="Arial"/>
          <w:sz w:val="20"/>
          <w:szCs w:val="20"/>
        </w:rPr>
        <w:t>620</w:t>
      </w:r>
    </w:p>
    <w:p w:rsidR="00A1072C" w:rsidRPr="00A1072C" w:rsidRDefault="00A1072C" w:rsidP="00A1072C">
      <w:pPr>
        <w:spacing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 w:rsidRPr="00A1072C">
        <w:rPr>
          <w:rFonts w:ascii="Arial" w:hAnsi="Arial" w:cs="Arial"/>
          <w:sz w:val="20"/>
          <w:szCs w:val="20"/>
        </w:rPr>
        <w:t>•</w:t>
      </w:r>
      <w:r w:rsidRPr="00A1072C">
        <w:rPr>
          <w:rFonts w:ascii="Arial" w:hAnsi="Arial" w:cs="Arial"/>
          <w:sz w:val="20"/>
          <w:szCs w:val="20"/>
        </w:rPr>
        <w:tab/>
        <w:t xml:space="preserve">Formato </w:t>
      </w:r>
      <w:r w:rsidR="00696ED2">
        <w:rPr>
          <w:rFonts w:ascii="Arial" w:hAnsi="Arial" w:cs="Arial"/>
          <w:sz w:val="20"/>
          <w:szCs w:val="20"/>
        </w:rPr>
        <w:t>–</w:t>
      </w:r>
      <w:r w:rsidRPr="00A1072C">
        <w:rPr>
          <w:rFonts w:ascii="Arial" w:hAnsi="Arial" w:cs="Arial"/>
          <w:sz w:val="20"/>
          <w:szCs w:val="20"/>
        </w:rPr>
        <w:t xml:space="preserve"> </w:t>
      </w:r>
      <w:r w:rsidR="00696ED2" w:rsidRPr="00696ED2">
        <w:rPr>
          <w:rFonts w:ascii="Arial" w:hAnsi="Arial" w:cs="Arial"/>
          <w:sz w:val="20"/>
          <w:szCs w:val="20"/>
        </w:rPr>
        <w:t>23,5 x 16</w:t>
      </w:r>
      <w:r w:rsidRPr="00696ED2">
        <w:rPr>
          <w:rFonts w:ascii="Arial" w:hAnsi="Arial" w:cs="Arial"/>
          <w:sz w:val="20"/>
          <w:szCs w:val="20"/>
        </w:rPr>
        <w:t xml:space="preserve"> cm</w:t>
      </w:r>
    </w:p>
    <w:p w:rsidR="00A1072C" w:rsidRPr="00A1072C" w:rsidRDefault="00A1072C" w:rsidP="00A1072C">
      <w:pPr>
        <w:spacing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 w:rsidRPr="00A1072C">
        <w:rPr>
          <w:rFonts w:ascii="Arial" w:hAnsi="Arial" w:cs="Arial"/>
          <w:sz w:val="20"/>
          <w:szCs w:val="20"/>
        </w:rPr>
        <w:t>•</w:t>
      </w:r>
      <w:r w:rsidRPr="00A1072C">
        <w:rPr>
          <w:rFonts w:ascii="Arial" w:hAnsi="Arial" w:cs="Arial"/>
          <w:sz w:val="20"/>
          <w:szCs w:val="20"/>
        </w:rPr>
        <w:tab/>
        <w:t xml:space="preserve">ISBN </w:t>
      </w:r>
      <w:r w:rsidR="00696ED2">
        <w:rPr>
          <w:rFonts w:ascii="Arial" w:hAnsi="Arial" w:cs="Arial"/>
          <w:sz w:val="20"/>
          <w:szCs w:val="20"/>
        </w:rPr>
        <w:t>–</w:t>
      </w:r>
      <w:r w:rsidRPr="00A1072C">
        <w:rPr>
          <w:rFonts w:ascii="Arial" w:hAnsi="Arial" w:cs="Arial"/>
          <w:sz w:val="20"/>
          <w:szCs w:val="20"/>
        </w:rPr>
        <w:t xml:space="preserve"> </w:t>
      </w:r>
      <w:r w:rsidR="00696ED2">
        <w:rPr>
          <w:rFonts w:ascii="Arial" w:hAnsi="Arial" w:cs="Arial"/>
          <w:sz w:val="20"/>
          <w:szCs w:val="20"/>
        </w:rPr>
        <w:t>978-972-40-6060-6</w:t>
      </w:r>
    </w:p>
    <w:p w:rsidR="00A1072C" w:rsidRPr="00A1072C" w:rsidRDefault="00A1072C" w:rsidP="00A1072C">
      <w:pPr>
        <w:spacing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 w:rsidRPr="00A1072C">
        <w:rPr>
          <w:rFonts w:ascii="Arial" w:hAnsi="Arial" w:cs="Arial"/>
          <w:sz w:val="20"/>
          <w:szCs w:val="20"/>
        </w:rPr>
        <w:t>•</w:t>
      </w:r>
      <w:r w:rsidRPr="00A1072C">
        <w:rPr>
          <w:rFonts w:ascii="Arial" w:hAnsi="Arial" w:cs="Arial"/>
          <w:sz w:val="20"/>
          <w:szCs w:val="20"/>
        </w:rPr>
        <w:tab/>
        <w:t xml:space="preserve">Código de barras </w:t>
      </w:r>
      <w:r w:rsidR="00696ED2">
        <w:rPr>
          <w:rFonts w:ascii="Arial" w:hAnsi="Arial" w:cs="Arial"/>
          <w:sz w:val="20"/>
          <w:szCs w:val="20"/>
        </w:rPr>
        <w:t>–</w:t>
      </w:r>
      <w:r w:rsidRPr="00A1072C">
        <w:rPr>
          <w:rFonts w:ascii="Arial" w:hAnsi="Arial" w:cs="Arial"/>
          <w:sz w:val="20"/>
          <w:szCs w:val="20"/>
        </w:rPr>
        <w:t xml:space="preserve"> </w:t>
      </w:r>
      <w:r w:rsidR="00696ED2">
        <w:rPr>
          <w:rFonts w:ascii="Arial" w:hAnsi="Arial" w:cs="Arial"/>
          <w:sz w:val="20"/>
          <w:szCs w:val="20"/>
        </w:rPr>
        <w:t>9 789724 060606</w:t>
      </w:r>
    </w:p>
    <w:p w:rsidR="00A1072C" w:rsidRDefault="00696ED2" w:rsidP="00A1072C">
      <w:pPr>
        <w:spacing w:after="240"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PVP com IVA – 49</w:t>
      </w:r>
      <w:r w:rsidR="001361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="00A1072C">
        <w:rPr>
          <w:rFonts w:ascii="Arial" w:hAnsi="Arial" w:cs="Arial"/>
          <w:sz w:val="20"/>
          <w:szCs w:val="20"/>
        </w:rPr>
        <w:t xml:space="preserve">0 </w:t>
      </w:r>
      <w:r w:rsidR="00A1072C" w:rsidRPr="00A1072C">
        <w:rPr>
          <w:rFonts w:ascii="Arial" w:hAnsi="Arial" w:cs="Arial"/>
          <w:sz w:val="20"/>
          <w:szCs w:val="20"/>
        </w:rPr>
        <w:t>€</w:t>
      </w:r>
    </w:p>
    <w:p w:rsidR="0041082E" w:rsidRPr="0044084B" w:rsidRDefault="0041082E" w:rsidP="00F32D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 xml:space="preserve">Leiria, </w:t>
      </w:r>
      <w:r w:rsidR="00372D5A">
        <w:rPr>
          <w:rFonts w:ascii="Arial" w:hAnsi="Arial" w:cs="Arial"/>
          <w:b/>
          <w:sz w:val="20"/>
          <w:szCs w:val="20"/>
        </w:rPr>
        <w:t>2</w:t>
      </w:r>
      <w:r w:rsidR="001361DD">
        <w:rPr>
          <w:rFonts w:ascii="Arial" w:hAnsi="Arial" w:cs="Arial"/>
          <w:b/>
          <w:sz w:val="20"/>
          <w:szCs w:val="20"/>
        </w:rPr>
        <w:t>8</w:t>
      </w:r>
      <w:r w:rsidR="00C4699C">
        <w:rPr>
          <w:rFonts w:ascii="Arial" w:hAnsi="Arial" w:cs="Arial"/>
          <w:b/>
          <w:sz w:val="20"/>
          <w:szCs w:val="20"/>
        </w:rPr>
        <w:t xml:space="preserve"> </w:t>
      </w:r>
      <w:r w:rsidRPr="0044084B">
        <w:rPr>
          <w:rFonts w:ascii="Arial" w:hAnsi="Arial" w:cs="Arial"/>
          <w:b/>
          <w:sz w:val="20"/>
          <w:szCs w:val="20"/>
        </w:rPr>
        <w:t xml:space="preserve">de </w:t>
      </w:r>
      <w:r w:rsidR="00AB4D89">
        <w:rPr>
          <w:rFonts w:ascii="Arial" w:hAnsi="Arial" w:cs="Arial"/>
          <w:b/>
          <w:sz w:val="20"/>
          <w:szCs w:val="20"/>
        </w:rPr>
        <w:t>setembro</w:t>
      </w:r>
      <w:r w:rsidR="009216F9" w:rsidRPr="0044084B">
        <w:rPr>
          <w:rFonts w:ascii="Arial" w:hAnsi="Arial" w:cs="Arial"/>
          <w:b/>
          <w:sz w:val="20"/>
          <w:szCs w:val="20"/>
        </w:rPr>
        <w:t xml:space="preserve"> de</w:t>
      </w:r>
      <w:r w:rsidRPr="0044084B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Pr="0044084B" w:rsidRDefault="0041082E" w:rsidP="00F32D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>Para mais informações contactar:</w:t>
      </w:r>
    </w:p>
    <w:p w:rsidR="0041082E" w:rsidRPr="0044084B" w:rsidRDefault="0041082E" w:rsidP="00F32D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lastRenderedPageBreak/>
        <w:t>Midlandcom – Consultores em Comunicação</w:t>
      </w:r>
    </w:p>
    <w:p w:rsidR="0041082E" w:rsidRPr="0044084B" w:rsidRDefault="0041082E" w:rsidP="00F32D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Ana Frazão Rodrigues * 939 234 508 * 244 859 130 * </w:t>
      </w:r>
      <w:hyperlink r:id="rId7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</w:p>
    <w:p w:rsidR="004C7080" w:rsidRDefault="0041082E" w:rsidP="00F32DB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Maria Joana Reis * 939 234 512 * 244 859 130 * </w:t>
      </w:r>
      <w:hyperlink r:id="rId8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mjr@midlandcom.pt</w:t>
        </w:r>
      </w:hyperlink>
    </w:p>
    <w:p w:rsidR="00F32DB4" w:rsidRPr="0044084B" w:rsidRDefault="00F32DB4" w:rsidP="00F32D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sectPr w:rsidR="00F32DB4" w:rsidRPr="0044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B0E"/>
    <w:multiLevelType w:val="hybridMultilevel"/>
    <w:tmpl w:val="918E84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7466"/>
    <w:rsid w:val="000261CF"/>
    <w:rsid w:val="00036B82"/>
    <w:rsid w:val="00037949"/>
    <w:rsid w:val="00041152"/>
    <w:rsid w:val="00042BA8"/>
    <w:rsid w:val="00044C1E"/>
    <w:rsid w:val="00052B71"/>
    <w:rsid w:val="00071501"/>
    <w:rsid w:val="0007369F"/>
    <w:rsid w:val="00085D22"/>
    <w:rsid w:val="000864BB"/>
    <w:rsid w:val="000959EB"/>
    <w:rsid w:val="00095B1C"/>
    <w:rsid w:val="000C67B4"/>
    <w:rsid w:val="000D3924"/>
    <w:rsid w:val="00105EF8"/>
    <w:rsid w:val="00113A31"/>
    <w:rsid w:val="0011526F"/>
    <w:rsid w:val="00123B73"/>
    <w:rsid w:val="001361DD"/>
    <w:rsid w:val="001503DA"/>
    <w:rsid w:val="0015447C"/>
    <w:rsid w:val="00160D33"/>
    <w:rsid w:val="00165C9C"/>
    <w:rsid w:val="00166B8A"/>
    <w:rsid w:val="00186596"/>
    <w:rsid w:val="00190033"/>
    <w:rsid w:val="001B7785"/>
    <w:rsid w:val="001F2B50"/>
    <w:rsid w:val="00200D97"/>
    <w:rsid w:val="002017D6"/>
    <w:rsid w:val="00202AE4"/>
    <w:rsid w:val="00204EAD"/>
    <w:rsid w:val="00207348"/>
    <w:rsid w:val="0021028C"/>
    <w:rsid w:val="00210E31"/>
    <w:rsid w:val="00213970"/>
    <w:rsid w:val="00241B09"/>
    <w:rsid w:val="00277226"/>
    <w:rsid w:val="00286635"/>
    <w:rsid w:val="00292779"/>
    <w:rsid w:val="002A04CA"/>
    <w:rsid w:val="002A5D2F"/>
    <w:rsid w:val="002A7105"/>
    <w:rsid w:val="002E47EE"/>
    <w:rsid w:val="003020C7"/>
    <w:rsid w:val="003108F0"/>
    <w:rsid w:val="003125D5"/>
    <w:rsid w:val="00324445"/>
    <w:rsid w:val="00343181"/>
    <w:rsid w:val="00351EC3"/>
    <w:rsid w:val="00353CC1"/>
    <w:rsid w:val="003541AC"/>
    <w:rsid w:val="00355D5F"/>
    <w:rsid w:val="00355FEB"/>
    <w:rsid w:val="00360412"/>
    <w:rsid w:val="00372D5A"/>
    <w:rsid w:val="003873AD"/>
    <w:rsid w:val="00395292"/>
    <w:rsid w:val="003A5557"/>
    <w:rsid w:val="003B39E0"/>
    <w:rsid w:val="003B53BC"/>
    <w:rsid w:val="003C6ACD"/>
    <w:rsid w:val="003D7713"/>
    <w:rsid w:val="003E6497"/>
    <w:rsid w:val="003F0C67"/>
    <w:rsid w:val="004073E4"/>
    <w:rsid w:val="0040776C"/>
    <w:rsid w:val="0041082E"/>
    <w:rsid w:val="00424B08"/>
    <w:rsid w:val="0044084B"/>
    <w:rsid w:val="00473587"/>
    <w:rsid w:val="004738EB"/>
    <w:rsid w:val="004815C5"/>
    <w:rsid w:val="004845D8"/>
    <w:rsid w:val="00497224"/>
    <w:rsid w:val="004A638C"/>
    <w:rsid w:val="004B7002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53EC9"/>
    <w:rsid w:val="00555DB9"/>
    <w:rsid w:val="00560870"/>
    <w:rsid w:val="0058795E"/>
    <w:rsid w:val="005972A7"/>
    <w:rsid w:val="005A0ECC"/>
    <w:rsid w:val="005B1386"/>
    <w:rsid w:val="005B363D"/>
    <w:rsid w:val="005E487D"/>
    <w:rsid w:val="005F0C1A"/>
    <w:rsid w:val="00601911"/>
    <w:rsid w:val="0060751C"/>
    <w:rsid w:val="0060756C"/>
    <w:rsid w:val="00624D58"/>
    <w:rsid w:val="00631BF9"/>
    <w:rsid w:val="00641F22"/>
    <w:rsid w:val="0066414B"/>
    <w:rsid w:val="006748B9"/>
    <w:rsid w:val="00687829"/>
    <w:rsid w:val="006901A4"/>
    <w:rsid w:val="00696ED2"/>
    <w:rsid w:val="006E5DF0"/>
    <w:rsid w:val="006F45AC"/>
    <w:rsid w:val="00702159"/>
    <w:rsid w:val="00791322"/>
    <w:rsid w:val="007A1C53"/>
    <w:rsid w:val="007B6DBA"/>
    <w:rsid w:val="007D6A9E"/>
    <w:rsid w:val="007D793F"/>
    <w:rsid w:val="00812422"/>
    <w:rsid w:val="00825594"/>
    <w:rsid w:val="00827DE3"/>
    <w:rsid w:val="00832CEE"/>
    <w:rsid w:val="00852A29"/>
    <w:rsid w:val="0086378E"/>
    <w:rsid w:val="00863F91"/>
    <w:rsid w:val="008708FF"/>
    <w:rsid w:val="008D7977"/>
    <w:rsid w:val="008F4B97"/>
    <w:rsid w:val="00900ED8"/>
    <w:rsid w:val="009168CB"/>
    <w:rsid w:val="009216F9"/>
    <w:rsid w:val="00926056"/>
    <w:rsid w:val="0093250D"/>
    <w:rsid w:val="00935038"/>
    <w:rsid w:val="00955A53"/>
    <w:rsid w:val="00993FB1"/>
    <w:rsid w:val="00995569"/>
    <w:rsid w:val="009A54FF"/>
    <w:rsid w:val="009C5FB4"/>
    <w:rsid w:val="009D0826"/>
    <w:rsid w:val="009E3BE0"/>
    <w:rsid w:val="009F4DCE"/>
    <w:rsid w:val="009F5B00"/>
    <w:rsid w:val="00A1072C"/>
    <w:rsid w:val="00A37C8D"/>
    <w:rsid w:val="00A558EE"/>
    <w:rsid w:val="00A6068A"/>
    <w:rsid w:val="00A65D33"/>
    <w:rsid w:val="00A871F9"/>
    <w:rsid w:val="00AA51FD"/>
    <w:rsid w:val="00AB4D89"/>
    <w:rsid w:val="00AC06BF"/>
    <w:rsid w:val="00AC329C"/>
    <w:rsid w:val="00AC3355"/>
    <w:rsid w:val="00AC4C94"/>
    <w:rsid w:val="00AD4F71"/>
    <w:rsid w:val="00AE519B"/>
    <w:rsid w:val="00B229E9"/>
    <w:rsid w:val="00B5312C"/>
    <w:rsid w:val="00B74DBA"/>
    <w:rsid w:val="00B82DCA"/>
    <w:rsid w:val="00B84B3B"/>
    <w:rsid w:val="00B939F2"/>
    <w:rsid w:val="00BA26E1"/>
    <w:rsid w:val="00BA59F3"/>
    <w:rsid w:val="00BC49DD"/>
    <w:rsid w:val="00BD39FF"/>
    <w:rsid w:val="00BD74CA"/>
    <w:rsid w:val="00BE06FB"/>
    <w:rsid w:val="00BE182B"/>
    <w:rsid w:val="00BF02B3"/>
    <w:rsid w:val="00BF1FC5"/>
    <w:rsid w:val="00BF2934"/>
    <w:rsid w:val="00C025F6"/>
    <w:rsid w:val="00C21DB8"/>
    <w:rsid w:val="00C247E7"/>
    <w:rsid w:val="00C3194F"/>
    <w:rsid w:val="00C32B14"/>
    <w:rsid w:val="00C33B7B"/>
    <w:rsid w:val="00C4699C"/>
    <w:rsid w:val="00C61947"/>
    <w:rsid w:val="00C83732"/>
    <w:rsid w:val="00CA1CA4"/>
    <w:rsid w:val="00CA5F44"/>
    <w:rsid w:val="00CA7617"/>
    <w:rsid w:val="00CD27F0"/>
    <w:rsid w:val="00CD4E8E"/>
    <w:rsid w:val="00CE6BFA"/>
    <w:rsid w:val="00CF3375"/>
    <w:rsid w:val="00CF3A8B"/>
    <w:rsid w:val="00D03C20"/>
    <w:rsid w:val="00D23F1A"/>
    <w:rsid w:val="00D30643"/>
    <w:rsid w:val="00D479C7"/>
    <w:rsid w:val="00D75271"/>
    <w:rsid w:val="00D75B7D"/>
    <w:rsid w:val="00D853A1"/>
    <w:rsid w:val="00D878AF"/>
    <w:rsid w:val="00D90803"/>
    <w:rsid w:val="00DA1874"/>
    <w:rsid w:val="00DB2F04"/>
    <w:rsid w:val="00DC5F09"/>
    <w:rsid w:val="00DC77D3"/>
    <w:rsid w:val="00DD4F61"/>
    <w:rsid w:val="00DE1B8A"/>
    <w:rsid w:val="00E002B0"/>
    <w:rsid w:val="00E00F01"/>
    <w:rsid w:val="00E15757"/>
    <w:rsid w:val="00E4193C"/>
    <w:rsid w:val="00E611ED"/>
    <w:rsid w:val="00E67000"/>
    <w:rsid w:val="00E72D0A"/>
    <w:rsid w:val="00E9276B"/>
    <w:rsid w:val="00EA26E7"/>
    <w:rsid w:val="00EB4CFA"/>
    <w:rsid w:val="00EC3154"/>
    <w:rsid w:val="00ED063F"/>
    <w:rsid w:val="00ED58FB"/>
    <w:rsid w:val="00ED5CB7"/>
    <w:rsid w:val="00EE7913"/>
    <w:rsid w:val="00F00EFF"/>
    <w:rsid w:val="00F06CC1"/>
    <w:rsid w:val="00F12339"/>
    <w:rsid w:val="00F32DB4"/>
    <w:rsid w:val="00F421DA"/>
    <w:rsid w:val="00F42215"/>
    <w:rsid w:val="00F43B95"/>
    <w:rsid w:val="00F65CD1"/>
    <w:rsid w:val="00F85299"/>
    <w:rsid w:val="00FA0B69"/>
    <w:rsid w:val="00FA23AF"/>
    <w:rsid w:val="00FA4F3C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62469E-0EC3-4D03-9919-514AFDF0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customStyle="1" w:styleId="xmsonormal">
    <w:name w:val="x_msonormal"/>
    <w:basedOn w:val="Normal"/>
    <w:rsid w:val="000261CF"/>
    <w:pPr>
      <w:spacing w:before="100" w:beforeAutospacing="1" w:after="100" w:afterAutospacing="1"/>
    </w:pPr>
    <w:rPr>
      <w:rFonts w:eastAsiaTheme="minorHAnsi"/>
    </w:rPr>
  </w:style>
  <w:style w:type="paragraph" w:styleId="PargrafodaLista">
    <w:name w:val="List Paragraph"/>
    <w:basedOn w:val="Normal"/>
    <w:uiPriority w:val="34"/>
    <w:qFormat/>
    <w:rsid w:val="005B3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openxmlformats.org/officeDocument/2006/relationships/styles" Target="styles.xml"/><Relationship Id="rId7" Type="http://schemas.openxmlformats.org/officeDocument/2006/relationships/hyperlink" Target="mailto:afr@midlandcom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46DADEE-8997-45E3-8847-CD1E557F7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2</cp:revision>
  <dcterms:created xsi:type="dcterms:W3CDTF">2016-09-28T09:38:00Z</dcterms:created>
  <dcterms:modified xsi:type="dcterms:W3CDTF">2016-09-28T09:38:00Z</dcterms:modified>
</cp:coreProperties>
</file>