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16" w:rsidRPr="0031337B" w:rsidRDefault="008A4602" w:rsidP="007A6716">
      <w:pPr>
        <w:suppressAutoHyphens/>
        <w:spacing w:after="240" w:line="276" w:lineRule="auto"/>
        <w:ind w:left="-567" w:right="-567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Lançamento do novo TeSP em Veículos Elétricos e Híbridos</w:t>
      </w:r>
      <w:r w:rsidRPr="0031337B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E6474A" w:rsidRPr="0031337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7EF6F3" wp14:editId="4AD4A7F6">
            <wp:simplePos x="0" y="0"/>
            <wp:positionH relativeFrom="margin">
              <wp:posOffset>4171950</wp:posOffset>
            </wp:positionH>
            <wp:positionV relativeFrom="topMargin">
              <wp:posOffset>480695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>em s</w:t>
      </w:r>
      <w:r w:rsidR="007A6716">
        <w:rPr>
          <w:rFonts w:ascii="Arial" w:hAnsi="Arial" w:cs="Arial"/>
          <w:b/>
          <w:noProof/>
          <w:sz w:val="20"/>
          <w:szCs w:val="20"/>
        </w:rPr>
        <w:t xml:space="preserve">eminário </w:t>
      </w:r>
      <w:r>
        <w:rPr>
          <w:rFonts w:ascii="Arial" w:hAnsi="Arial" w:cs="Arial"/>
          <w:b/>
          <w:noProof/>
          <w:sz w:val="20"/>
          <w:szCs w:val="20"/>
        </w:rPr>
        <w:t>de</w:t>
      </w:r>
      <w:r w:rsidR="007A6716">
        <w:rPr>
          <w:rFonts w:ascii="Arial" w:hAnsi="Arial" w:cs="Arial"/>
          <w:b/>
          <w:noProof/>
          <w:sz w:val="20"/>
          <w:szCs w:val="20"/>
        </w:rPr>
        <w:t xml:space="preserve"> mobilidade automóvel </w:t>
      </w:r>
    </w:p>
    <w:p w:rsidR="00F65267" w:rsidRDefault="007A6716" w:rsidP="00D806AC">
      <w:pPr>
        <w:suppressAutoHyphens/>
        <w:spacing w:line="276" w:lineRule="auto"/>
        <w:ind w:left="-567" w:right="-567"/>
        <w:rPr>
          <w:rFonts w:ascii="Arial" w:hAnsi="Arial" w:cs="Arial"/>
          <w:b/>
          <w:sz w:val="30"/>
          <w:szCs w:val="30"/>
        </w:rPr>
      </w:pPr>
      <w:r w:rsidRPr="007A6716">
        <w:rPr>
          <w:rFonts w:ascii="Arial" w:hAnsi="Arial" w:cs="Arial"/>
          <w:b/>
          <w:sz w:val="30"/>
          <w:szCs w:val="30"/>
        </w:rPr>
        <w:t xml:space="preserve">Secretário de Estado Adjunto e do Ambiente “aplaude” </w:t>
      </w:r>
      <w:r w:rsidR="00D806AC" w:rsidRPr="007A6716">
        <w:rPr>
          <w:rFonts w:ascii="Arial" w:hAnsi="Arial" w:cs="Arial"/>
          <w:b/>
          <w:sz w:val="30"/>
          <w:szCs w:val="30"/>
        </w:rPr>
        <w:t>visão</w:t>
      </w:r>
      <w:r w:rsidR="00D806AC">
        <w:rPr>
          <w:rFonts w:ascii="Arial" w:hAnsi="Arial" w:cs="Arial"/>
          <w:b/>
          <w:sz w:val="30"/>
          <w:szCs w:val="30"/>
        </w:rPr>
        <w:t xml:space="preserve"> pioneira </w:t>
      </w:r>
      <w:r w:rsidRPr="007A6716">
        <w:rPr>
          <w:rFonts w:ascii="Arial" w:hAnsi="Arial" w:cs="Arial"/>
          <w:b/>
          <w:sz w:val="30"/>
          <w:szCs w:val="30"/>
        </w:rPr>
        <w:t>do Politécnico de Leiria</w:t>
      </w:r>
    </w:p>
    <w:p w:rsidR="00D806AC" w:rsidRPr="00D806AC" w:rsidRDefault="00D806AC" w:rsidP="00D806AC">
      <w:pPr>
        <w:suppressAutoHyphens/>
        <w:spacing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979F7" w:rsidRDefault="007A6716" w:rsidP="003C1446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Gomes Mendes, secretário de Estado Adjunto e do Ambiente, “aplaudiu” a visão pioneira e vanguardista do Politécnico de Leiria pela criação de um novo curso técnico superior profissional (TeSP) em Veículos Elétricos e Híbridos da Escola Superior de Tecnologia e Gestão (ESTG/IPLeiria)</w:t>
      </w:r>
      <w:r w:rsidR="003D528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no encerramento de um seminário dedicado à mobilidade automóvel, que decorreu dia 21 de setembro. </w:t>
      </w:r>
      <w:r w:rsidR="006979F7">
        <w:rPr>
          <w:rFonts w:ascii="Arial" w:hAnsi="Arial" w:cs="Arial"/>
          <w:sz w:val="20"/>
          <w:szCs w:val="20"/>
        </w:rPr>
        <w:t xml:space="preserve">«Vão ser precisos profissionais para profissões que ainda não sabemos que vão existir. Parabéns ao Politécnico de Leiria por esta visão, </w:t>
      </w:r>
      <w:r w:rsidR="00A032EB">
        <w:rPr>
          <w:rFonts w:ascii="Arial" w:hAnsi="Arial" w:cs="Arial"/>
          <w:sz w:val="20"/>
          <w:szCs w:val="20"/>
        </w:rPr>
        <w:t xml:space="preserve">por ter identificado uma necessidade, </w:t>
      </w:r>
      <w:r w:rsidR="006979F7">
        <w:rPr>
          <w:rFonts w:ascii="Arial" w:hAnsi="Arial" w:cs="Arial"/>
          <w:sz w:val="20"/>
          <w:szCs w:val="20"/>
        </w:rPr>
        <w:t>e que pode ser</w:t>
      </w:r>
      <w:r w:rsidR="008A4602">
        <w:rPr>
          <w:rFonts w:ascii="Arial" w:hAnsi="Arial" w:cs="Arial"/>
          <w:sz w:val="20"/>
          <w:szCs w:val="20"/>
        </w:rPr>
        <w:t>vir de</w:t>
      </w:r>
      <w:r w:rsidR="006979F7">
        <w:rPr>
          <w:rFonts w:ascii="Arial" w:hAnsi="Arial" w:cs="Arial"/>
          <w:sz w:val="20"/>
          <w:szCs w:val="20"/>
        </w:rPr>
        <w:t xml:space="preserve"> exemplo para outras </w:t>
      </w:r>
      <w:r w:rsidR="008A4602">
        <w:rPr>
          <w:rFonts w:ascii="Arial" w:hAnsi="Arial" w:cs="Arial"/>
          <w:sz w:val="20"/>
          <w:szCs w:val="20"/>
        </w:rPr>
        <w:t>instituições de Ensino Superior</w:t>
      </w:r>
      <w:r w:rsidR="006979F7">
        <w:rPr>
          <w:rFonts w:ascii="Arial" w:hAnsi="Arial" w:cs="Arial"/>
          <w:sz w:val="20"/>
          <w:szCs w:val="20"/>
        </w:rPr>
        <w:t>»</w:t>
      </w:r>
      <w:r w:rsidR="008A4602">
        <w:rPr>
          <w:rFonts w:ascii="Arial" w:hAnsi="Arial" w:cs="Arial"/>
          <w:sz w:val="20"/>
          <w:szCs w:val="20"/>
        </w:rPr>
        <w:t>,</w:t>
      </w:r>
      <w:r w:rsidR="006979F7">
        <w:rPr>
          <w:rFonts w:ascii="Arial" w:hAnsi="Arial" w:cs="Arial"/>
          <w:sz w:val="20"/>
          <w:szCs w:val="20"/>
        </w:rPr>
        <w:t xml:space="preserve"> destacou o secretário de Estado.</w:t>
      </w:r>
    </w:p>
    <w:p w:rsidR="006979F7" w:rsidRDefault="007A6716" w:rsidP="006979F7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«Para lançarmos um novo projeto educativo temos de ter conhecimento, investigação, pessoas especializ</w:t>
      </w:r>
      <w:r w:rsidR="006979F7">
        <w:rPr>
          <w:rFonts w:ascii="Arial" w:hAnsi="Arial" w:cs="Arial"/>
          <w:sz w:val="20"/>
          <w:szCs w:val="20"/>
        </w:rPr>
        <w:t>adas, além da ligação com o meio empresarial</w:t>
      </w:r>
      <w:r>
        <w:rPr>
          <w:rFonts w:ascii="Arial" w:hAnsi="Arial" w:cs="Arial"/>
          <w:sz w:val="20"/>
          <w:szCs w:val="20"/>
        </w:rPr>
        <w:t>, onde posso evidenciar que o Politécnico de Leiria é uma referência em Portugal</w:t>
      </w:r>
      <w:r w:rsidR="006979F7">
        <w:rPr>
          <w:rFonts w:ascii="Arial" w:hAnsi="Arial" w:cs="Arial"/>
          <w:sz w:val="20"/>
          <w:szCs w:val="20"/>
        </w:rPr>
        <w:t xml:space="preserve">», continuou José Mendes. «Mas é preciso posicionar este debate no quadro das alterações climáticas. </w:t>
      </w:r>
      <w:r w:rsidR="0096704C">
        <w:rPr>
          <w:rFonts w:ascii="Arial" w:hAnsi="Arial" w:cs="Arial"/>
          <w:sz w:val="20"/>
          <w:szCs w:val="20"/>
        </w:rPr>
        <w:t xml:space="preserve">Se </w:t>
      </w:r>
      <w:proofErr w:type="gramStart"/>
      <w:r w:rsidR="0096704C">
        <w:rPr>
          <w:rFonts w:ascii="Arial" w:hAnsi="Arial" w:cs="Arial"/>
          <w:sz w:val="20"/>
          <w:szCs w:val="20"/>
        </w:rPr>
        <w:t>nada</w:t>
      </w:r>
      <w:proofErr w:type="gramEnd"/>
      <w:r w:rsidR="0096704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6704C">
        <w:rPr>
          <w:rFonts w:ascii="Arial" w:hAnsi="Arial" w:cs="Arial"/>
          <w:sz w:val="20"/>
          <w:szCs w:val="20"/>
        </w:rPr>
        <w:t>fizermos</w:t>
      </w:r>
      <w:proofErr w:type="gramEnd"/>
      <w:r w:rsidR="0096704C">
        <w:rPr>
          <w:rFonts w:ascii="Arial" w:hAnsi="Arial" w:cs="Arial"/>
          <w:sz w:val="20"/>
          <w:szCs w:val="20"/>
        </w:rPr>
        <w:t xml:space="preserve">, </w:t>
      </w:r>
      <w:r w:rsidR="006979F7">
        <w:rPr>
          <w:rFonts w:ascii="Arial" w:hAnsi="Arial" w:cs="Arial"/>
          <w:sz w:val="20"/>
          <w:szCs w:val="20"/>
        </w:rPr>
        <w:t xml:space="preserve">no final do século XXI </w:t>
      </w:r>
      <w:r w:rsidR="0096704C">
        <w:rPr>
          <w:rFonts w:ascii="Arial" w:hAnsi="Arial" w:cs="Arial"/>
          <w:sz w:val="20"/>
          <w:szCs w:val="20"/>
        </w:rPr>
        <w:t xml:space="preserve">teríamos </w:t>
      </w:r>
      <w:r w:rsidR="006979F7">
        <w:rPr>
          <w:rFonts w:ascii="Arial" w:hAnsi="Arial" w:cs="Arial"/>
          <w:sz w:val="20"/>
          <w:szCs w:val="20"/>
        </w:rPr>
        <w:t>um aquecimento de mais 5 ou 5,5º acima do nível médio, o que</w:t>
      </w:r>
      <w:r w:rsidR="0096704C">
        <w:rPr>
          <w:rFonts w:ascii="Arial" w:hAnsi="Arial" w:cs="Arial"/>
          <w:sz w:val="20"/>
          <w:szCs w:val="20"/>
        </w:rPr>
        <w:t xml:space="preserve"> seria </w:t>
      </w:r>
      <w:r w:rsidR="006979F7">
        <w:rPr>
          <w:rFonts w:ascii="Arial" w:hAnsi="Arial" w:cs="Arial"/>
          <w:sz w:val="20"/>
          <w:szCs w:val="20"/>
        </w:rPr>
        <w:t>incomportável.»</w:t>
      </w:r>
    </w:p>
    <w:p w:rsidR="006979F7" w:rsidRDefault="00A63F34" w:rsidP="003C1446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secretário de Estado Adjunto e do Ambiente</w:t>
      </w:r>
      <w:r w:rsidR="006979F7">
        <w:rPr>
          <w:rFonts w:ascii="Arial" w:hAnsi="Arial" w:cs="Arial"/>
          <w:sz w:val="20"/>
          <w:szCs w:val="20"/>
        </w:rPr>
        <w:t xml:space="preserve"> falou ainda da importância da redução de emissões</w:t>
      </w:r>
      <w:r w:rsidR="008A4602">
        <w:rPr>
          <w:rFonts w:ascii="Arial" w:hAnsi="Arial" w:cs="Arial"/>
          <w:sz w:val="20"/>
          <w:szCs w:val="20"/>
        </w:rPr>
        <w:t xml:space="preserve"> de gases para a atmosfera</w:t>
      </w:r>
      <w:r w:rsidR="006979F7">
        <w:rPr>
          <w:rFonts w:ascii="Arial" w:hAnsi="Arial" w:cs="Arial"/>
          <w:sz w:val="20"/>
          <w:szCs w:val="20"/>
        </w:rPr>
        <w:t xml:space="preserve">, que causam o aquecimento global, sendo a mobilidade de mercadorias e de pessoas, um dos pontos que mais influencia. Por ainda não existir um mercado consolidado, José Mendes referiu o quadro de incentivos financeiros que o Estado oferece a quem adquire um veículo </w:t>
      </w:r>
      <w:r w:rsidR="008A4602">
        <w:rPr>
          <w:rFonts w:ascii="Arial" w:hAnsi="Arial" w:cs="Arial"/>
          <w:sz w:val="20"/>
          <w:szCs w:val="20"/>
        </w:rPr>
        <w:t>elé</w:t>
      </w:r>
      <w:r w:rsidR="00A032EB">
        <w:rPr>
          <w:rFonts w:ascii="Arial" w:hAnsi="Arial" w:cs="Arial"/>
          <w:sz w:val="20"/>
          <w:szCs w:val="20"/>
        </w:rPr>
        <w:t>trico, bem como o financiamento de uma rede nacional de postos de carregamento, como forma de contribuir para alcançar as metas nacionais de redução das emissões.</w:t>
      </w:r>
    </w:p>
    <w:p w:rsidR="00DA5B53" w:rsidRDefault="00A032EB" w:rsidP="00A032EB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sessão de abertura do seminário, que</w:t>
      </w:r>
      <w:r w:rsidRPr="003C1446">
        <w:rPr>
          <w:rFonts w:ascii="Arial" w:hAnsi="Arial" w:cs="Arial"/>
          <w:sz w:val="20"/>
          <w:szCs w:val="20"/>
        </w:rPr>
        <w:t xml:space="preserve"> deco</w:t>
      </w:r>
      <w:r>
        <w:rPr>
          <w:rFonts w:ascii="Arial" w:hAnsi="Arial" w:cs="Arial"/>
          <w:sz w:val="20"/>
          <w:szCs w:val="20"/>
        </w:rPr>
        <w:t>rreu no âmbito do “Leiria sobre Rodas 2017”, contou</w:t>
      </w:r>
      <w:r w:rsidR="00DA5B53">
        <w:rPr>
          <w:rFonts w:ascii="Arial" w:hAnsi="Arial" w:cs="Arial"/>
          <w:sz w:val="20"/>
          <w:szCs w:val="20"/>
        </w:rPr>
        <w:t xml:space="preserve"> com a intervenção</w:t>
      </w:r>
      <w:r w:rsidRPr="003C1446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Rui Pedrosa, vice-presidente do Politécnico de Leiria,</w:t>
      </w:r>
      <w:r w:rsidRPr="003C1446">
        <w:rPr>
          <w:rFonts w:ascii="Arial" w:hAnsi="Arial" w:cs="Arial"/>
          <w:sz w:val="20"/>
          <w:szCs w:val="20"/>
        </w:rPr>
        <w:t xml:space="preserve"> </w:t>
      </w:r>
      <w:r w:rsidR="00DA5B53">
        <w:rPr>
          <w:rFonts w:ascii="Arial" w:hAnsi="Arial" w:cs="Arial"/>
          <w:sz w:val="20"/>
          <w:szCs w:val="20"/>
        </w:rPr>
        <w:t xml:space="preserve">que salientou todo o trabalho que tem vindo a ser desenvolvido </w:t>
      </w:r>
      <w:r w:rsidR="008A4602">
        <w:rPr>
          <w:rFonts w:ascii="Arial" w:hAnsi="Arial" w:cs="Arial"/>
          <w:sz w:val="20"/>
          <w:szCs w:val="20"/>
        </w:rPr>
        <w:t xml:space="preserve">no </w:t>
      </w:r>
      <w:r w:rsidR="00061CE2">
        <w:rPr>
          <w:rFonts w:ascii="Arial" w:hAnsi="Arial" w:cs="Arial"/>
          <w:sz w:val="20"/>
          <w:szCs w:val="20"/>
        </w:rPr>
        <w:t>Politécnico de Leiria</w:t>
      </w:r>
      <w:r w:rsidR="008A4602">
        <w:rPr>
          <w:rFonts w:ascii="Arial" w:hAnsi="Arial" w:cs="Arial"/>
          <w:sz w:val="20"/>
          <w:szCs w:val="20"/>
        </w:rPr>
        <w:t xml:space="preserve"> </w:t>
      </w:r>
      <w:r w:rsidR="00DA5B53">
        <w:rPr>
          <w:rFonts w:ascii="Arial" w:hAnsi="Arial" w:cs="Arial"/>
          <w:sz w:val="20"/>
          <w:szCs w:val="20"/>
        </w:rPr>
        <w:t xml:space="preserve">na área da mobilidade e </w:t>
      </w:r>
      <w:r w:rsidR="0096704C">
        <w:rPr>
          <w:rFonts w:ascii="Arial" w:hAnsi="Arial" w:cs="Arial"/>
          <w:sz w:val="20"/>
          <w:szCs w:val="20"/>
        </w:rPr>
        <w:t>da sustentabilidade energética</w:t>
      </w:r>
      <w:r w:rsidR="00DA5B53">
        <w:rPr>
          <w:rFonts w:ascii="Arial" w:hAnsi="Arial" w:cs="Arial"/>
          <w:sz w:val="20"/>
          <w:szCs w:val="20"/>
        </w:rPr>
        <w:t>. O diretor da ESTG/IPLeiria, Pedro Martinho, realçou a área da Engenharia Automóvel como pioneira no Ensino Superior, com uma procura muito elevada, e que c</w:t>
      </w:r>
      <w:r w:rsidR="008A4602">
        <w:rPr>
          <w:rFonts w:ascii="Arial" w:hAnsi="Arial" w:cs="Arial"/>
          <w:sz w:val="20"/>
          <w:szCs w:val="20"/>
        </w:rPr>
        <w:t xml:space="preserve">ontinua a ser uma aposta segura </w:t>
      </w:r>
      <w:r w:rsidR="00DA5B53">
        <w:rPr>
          <w:rFonts w:ascii="Arial" w:hAnsi="Arial" w:cs="Arial"/>
          <w:sz w:val="20"/>
          <w:szCs w:val="20"/>
        </w:rPr>
        <w:t>em termos de empregabilidade.</w:t>
      </w:r>
    </w:p>
    <w:p w:rsidR="00A032EB" w:rsidRDefault="00DA5B53" w:rsidP="00A032EB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Nuno Martinho, coordenador da licenciatura em Engenharia Automóvel, </w:t>
      </w:r>
      <w:r w:rsidR="00407E3B">
        <w:rPr>
          <w:rFonts w:ascii="Arial" w:hAnsi="Arial" w:cs="Arial"/>
          <w:sz w:val="20"/>
          <w:szCs w:val="20"/>
        </w:rPr>
        <w:t xml:space="preserve">salientou toda a investigação que tem sido realizada ao longo dos anos no Politécnico </w:t>
      </w:r>
      <w:r w:rsidR="00061CE2">
        <w:rPr>
          <w:rFonts w:ascii="Arial" w:hAnsi="Arial" w:cs="Arial"/>
          <w:sz w:val="20"/>
          <w:szCs w:val="20"/>
        </w:rPr>
        <w:t xml:space="preserve">de Leiria </w:t>
      </w:r>
      <w:r w:rsidR="00407E3B">
        <w:rPr>
          <w:rFonts w:ascii="Arial" w:hAnsi="Arial" w:cs="Arial"/>
          <w:sz w:val="20"/>
          <w:szCs w:val="20"/>
        </w:rPr>
        <w:t>e que agora permite inaugurar uma nova área de for</w:t>
      </w:r>
      <w:r w:rsidR="008A4602">
        <w:rPr>
          <w:rFonts w:ascii="Arial" w:hAnsi="Arial" w:cs="Arial"/>
          <w:sz w:val="20"/>
          <w:szCs w:val="20"/>
        </w:rPr>
        <w:t>mação dedicada aos veículos elé</w:t>
      </w:r>
      <w:r w:rsidR="00407E3B">
        <w:rPr>
          <w:rFonts w:ascii="Arial" w:hAnsi="Arial" w:cs="Arial"/>
          <w:sz w:val="20"/>
          <w:szCs w:val="20"/>
        </w:rPr>
        <w:t xml:space="preserve">tricos e híbridos. </w:t>
      </w:r>
      <w:r w:rsidR="00A032EB">
        <w:rPr>
          <w:rFonts w:ascii="Arial" w:hAnsi="Arial" w:cs="Arial"/>
          <w:sz w:val="20"/>
          <w:szCs w:val="20"/>
        </w:rPr>
        <w:t>Raul Castro, presidente</w:t>
      </w:r>
      <w:r w:rsidR="00407E3B">
        <w:rPr>
          <w:rFonts w:ascii="Arial" w:hAnsi="Arial" w:cs="Arial"/>
          <w:sz w:val="20"/>
          <w:szCs w:val="20"/>
        </w:rPr>
        <w:t xml:space="preserve"> da Câmara Municipal de Leiria, alertou pa</w:t>
      </w:r>
      <w:r w:rsidR="008A4602">
        <w:rPr>
          <w:rFonts w:ascii="Arial" w:hAnsi="Arial" w:cs="Arial"/>
          <w:sz w:val="20"/>
          <w:szCs w:val="20"/>
        </w:rPr>
        <w:t>ra as mudanças que têm sido efe</w:t>
      </w:r>
      <w:r w:rsidR="00407E3B">
        <w:rPr>
          <w:rFonts w:ascii="Arial" w:hAnsi="Arial" w:cs="Arial"/>
          <w:sz w:val="20"/>
          <w:szCs w:val="20"/>
        </w:rPr>
        <w:t>tuadas em prol da causa ambiental, e que visam alterar a mobilidade. O presidente do município valorizou o Politécnico por se adaptar à realidade</w:t>
      </w:r>
      <w:r w:rsidR="00101A24">
        <w:rPr>
          <w:rFonts w:ascii="Arial" w:hAnsi="Arial" w:cs="Arial"/>
          <w:sz w:val="20"/>
          <w:szCs w:val="20"/>
        </w:rPr>
        <w:t>, e</w:t>
      </w:r>
      <w:r w:rsidR="00061CE2">
        <w:rPr>
          <w:rFonts w:ascii="Arial" w:hAnsi="Arial" w:cs="Arial"/>
          <w:sz w:val="20"/>
          <w:szCs w:val="20"/>
        </w:rPr>
        <w:t xml:space="preserve"> desejou</w:t>
      </w:r>
      <w:r w:rsidR="00101A24">
        <w:rPr>
          <w:rFonts w:ascii="Arial" w:hAnsi="Arial" w:cs="Arial"/>
          <w:sz w:val="20"/>
          <w:szCs w:val="20"/>
        </w:rPr>
        <w:t xml:space="preserve"> que mantenha </w:t>
      </w:r>
      <w:r w:rsidR="008A4602">
        <w:rPr>
          <w:rFonts w:ascii="Arial" w:hAnsi="Arial" w:cs="Arial"/>
          <w:sz w:val="20"/>
          <w:szCs w:val="20"/>
        </w:rPr>
        <w:t xml:space="preserve">a sua “receita” de sucesso: </w:t>
      </w:r>
      <w:r w:rsidR="00101A24">
        <w:rPr>
          <w:rFonts w:ascii="Arial" w:hAnsi="Arial" w:cs="Arial"/>
          <w:sz w:val="20"/>
          <w:szCs w:val="20"/>
        </w:rPr>
        <w:t>criatividade, pragmatismo e inovação.</w:t>
      </w:r>
    </w:p>
    <w:p w:rsidR="00DA5B53" w:rsidRDefault="00A032EB" w:rsidP="003C1446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painel</w:t>
      </w:r>
      <w:r w:rsidR="003C1446" w:rsidRPr="003C1446">
        <w:rPr>
          <w:rFonts w:ascii="Arial" w:hAnsi="Arial" w:cs="Arial"/>
          <w:sz w:val="20"/>
          <w:szCs w:val="20"/>
        </w:rPr>
        <w:t xml:space="preserve"> de debate sobre as “Tendências na tecnologia e mobilidade automóvel”, </w:t>
      </w:r>
      <w:r>
        <w:rPr>
          <w:rFonts w:ascii="Arial" w:hAnsi="Arial" w:cs="Arial"/>
          <w:sz w:val="20"/>
          <w:szCs w:val="20"/>
        </w:rPr>
        <w:t xml:space="preserve">foi </w:t>
      </w:r>
      <w:r w:rsidR="003C1446" w:rsidRPr="003C1446">
        <w:rPr>
          <w:rFonts w:ascii="Arial" w:hAnsi="Arial" w:cs="Arial"/>
          <w:sz w:val="20"/>
          <w:szCs w:val="20"/>
        </w:rPr>
        <w:t xml:space="preserve">moderado por </w:t>
      </w:r>
      <w:r w:rsidR="00DE58EB" w:rsidRPr="00A63F34">
        <w:rPr>
          <w:rFonts w:ascii="Arial" w:hAnsi="Arial" w:cs="Arial"/>
          <w:sz w:val="20"/>
          <w:szCs w:val="20"/>
        </w:rPr>
        <w:t>Paulo Homem</w:t>
      </w:r>
      <w:r w:rsidR="003C1446" w:rsidRPr="003C1446">
        <w:rPr>
          <w:rFonts w:ascii="Arial" w:hAnsi="Arial" w:cs="Arial"/>
          <w:sz w:val="20"/>
          <w:szCs w:val="20"/>
        </w:rPr>
        <w:t xml:space="preserve">, </w:t>
      </w:r>
      <w:r w:rsidR="00A63F34">
        <w:rPr>
          <w:rFonts w:ascii="Arial" w:hAnsi="Arial" w:cs="Arial"/>
          <w:sz w:val="20"/>
          <w:szCs w:val="20"/>
        </w:rPr>
        <w:t>diretor da revista Pós-venda</w:t>
      </w:r>
      <w:r w:rsidR="003C1446" w:rsidRPr="003C144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onde </w:t>
      </w:r>
      <w:r w:rsidR="003C1446" w:rsidRPr="003C1446">
        <w:rPr>
          <w:rFonts w:ascii="Arial" w:hAnsi="Arial" w:cs="Arial"/>
          <w:sz w:val="20"/>
          <w:szCs w:val="20"/>
        </w:rPr>
        <w:t>Helder Sant</w:t>
      </w:r>
      <w:r w:rsidR="00A47C36">
        <w:rPr>
          <w:rFonts w:ascii="Arial" w:hAnsi="Arial" w:cs="Arial"/>
          <w:sz w:val="20"/>
          <w:szCs w:val="20"/>
        </w:rPr>
        <w:t xml:space="preserve">os, coordenador do mestrado em Engenharia Automóvel, </w:t>
      </w:r>
      <w:r>
        <w:rPr>
          <w:rFonts w:ascii="Arial" w:hAnsi="Arial" w:cs="Arial"/>
          <w:sz w:val="20"/>
          <w:szCs w:val="20"/>
        </w:rPr>
        <w:t>analisou as</w:t>
      </w:r>
      <w:r w:rsidR="00A47C36">
        <w:rPr>
          <w:rFonts w:ascii="Arial" w:hAnsi="Arial" w:cs="Arial"/>
          <w:sz w:val="20"/>
          <w:szCs w:val="20"/>
        </w:rPr>
        <w:t xml:space="preserve"> tendências das tecnologias hí</w:t>
      </w:r>
      <w:r w:rsidR="008A4602">
        <w:rPr>
          <w:rFonts w:ascii="Arial" w:hAnsi="Arial" w:cs="Arial"/>
          <w:sz w:val="20"/>
          <w:szCs w:val="20"/>
        </w:rPr>
        <w:t>brida e elé</w:t>
      </w:r>
      <w:r>
        <w:rPr>
          <w:rFonts w:ascii="Arial" w:hAnsi="Arial" w:cs="Arial"/>
          <w:sz w:val="20"/>
          <w:szCs w:val="20"/>
        </w:rPr>
        <w:t>trica, e</w:t>
      </w:r>
      <w:r w:rsidR="003C1446" w:rsidRPr="003C1446">
        <w:rPr>
          <w:rFonts w:ascii="Arial" w:hAnsi="Arial" w:cs="Arial"/>
          <w:sz w:val="20"/>
          <w:szCs w:val="20"/>
        </w:rPr>
        <w:t xml:space="preserve"> </w:t>
      </w:r>
      <w:r w:rsidR="00A63F34">
        <w:rPr>
          <w:rFonts w:ascii="Arial" w:hAnsi="Arial" w:cs="Arial"/>
          <w:sz w:val="20"/>
          <w:szCs w:val="20"/>
        </w:rPr>
        <w:t>Helena Silva</w:t>
      </w:r>
      <w:r w:rsidR="003C1446" w:rsidRPr="003C1446">
        <w:rPr>
          <w:rFonts w:ascii="Arial" w:hAnsi="Arial" w:cs="Arial"/>
          <w:sz w:val="20"/>
          <w:szCs w:val="20"/>
        </w:rPr>
        <w:t xml:space="preserve">, </w:t>
      </w:r>
      <w:r w:rsidR="00A63F34">
        <w:rPr>
          <w:rFonts w:ascii="Arial" w:hAnsi="Arial" w:cs="Arial"/>
          <w:sz w:val="20"/>
          <w:szCs w:val="20"/>
        </w:rPr>
        <w:t xml:space="preserve">diretora técnica e executiva </w:t>
      </w:r>
      <w:r w:rsidR="003C1446" w:rsidRPr="003C1446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3C1446" w:rsidRPr="003C1446">
        <w:rPr>
          <w:rFonts w:ascii="Arial" w:hAnsi="Arial" w:cs="Arial"/>
          <w:sz w:val="20"/>
          <w:szCs w:val="20"/>
        </w:rPr>
        <w:t>CEiiA</w:t>
      </w:r>
      <w:proofErr w:type="spellEnd"/>
      <w:r w:rsidR="003C1446" w:rsidRPr="003C1446">
        <w:rPr>
          <w:rFonts w:ascii="Arial" w:hAnsi="Arial" w:cs="Arial"/>
          <w:sz w:val="20"/>
          <w:szCs w:val="20"/>
        </w:rPr>
        <w:t xml:space="preserve"> – Centro de Excelência para a Inovação da Indústria</w:t>
      </w:r>
      <w:r w:rsidR="00A47C36">
        <w:rPr>
          <w:rFonts w:ascii="Arial" w:hAnsi="Arial" w:cs="Arial"/>
          <w:sz w:val="20"/>
          <w:szCs w:val="20"/>
        </w:rPr>
        <w:t xml:space="preserve"> Automóvel, </w:t>
      </w:r>
      <w:r>
        <w:rPr>
          <w:rFonts w:ascii="Arial" w:hAnsi="Arial" w:cs="Arial"/>
          <w:sz w:val="20"/>
          <w:szCs w:val="20"/>
        </w:rPr>
        <w:t xml:space="preserve">mostrou como a mobilidade </w:t>
      </w:r>
      <w:r w:rsidR="00DA5B53">
        <w:rPr>
          <w:rFonts w:ascii="Arial" w:hAnsi="Arial" w:cs="Arial"/>
          <w:sz w:val="20"/>
          <w:szCs w:val="20"/>
        </w:rPr>
        <w:t xml:space="preserve">pode ser transformada numa </w:t>
      </w:r>
      <w:proofErr w:type="spellStart"/>
      <w:r w:rsidR="00DA5B53" w:rsidRPr="00061CE2">
        <w:rPr>
          <w:rFonts w:ascii="Arial" w:hAnsi="Arial" w:cs="Arial"/>
          <w:i/>
          <w:sz w:val="20"/>
          <w:szCs w:val="20"/>
        </w:rPr>
        <w:t>utility</w:t>
      </w:r>
      <w:proofErr w:type="spellEnd"/>
      <w:r w:rsidR="00DA5B53">
        <w:rPr>
          <w:rFonts w:ascii="Arial" w:hAnsi="Arial" w:cs="Arial"/>
          <w:sz w:val="20"/>
          <w:szCs w:val="20"/>
        </w:rPr>
        <w:t>, baseada na conectividade, na integração e na sustentabilidade.</w:t>
      </w:r>
    </w:p>
    <w:p w:rsidR="003C1446" w:rsidRDefault="003C1446" w:rsidP="003C1446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Hélio Costa, responsável pela formação técnica 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>da Toyota Caetano Portugal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DA5B53">
        <w:rPr>
          <w:rFonts w:ascii="Arial" w:eastAsiaTheme="minorHAnsi" w:hAnsi="Arial" w:cs="Arial"/>
          <w:sz w:val="20"/>
          <w:szCs w:val="20"/>
          <w:lang w:eastAsia="en-US"/>
        </w:rPr>
        <w:t>abordou as n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ovas tecnologias 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 xml:space="preserve">de veículos 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>híbrid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s 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proofErr w:type="gramStart"/>
      <w:r w:rsidR="00A63F34" w:rsidRPr="00A63F34">
        <w:rPr>
          <w:rFonts w:ascii="Arial" w:eastAsiaTheme="minorHAnsi" w:hAnsi="Arial" w:cs="Arial"/>
          <w:i/>
          <w:sz w:val="20"/>
          <w:szCs w:val="20"/>
          <w:lang w:eastAsia="en-US"/>
        </w:rPr>
        <w:t>fuel</w:t>
      </w:r>
      <w:proofErr w:type="gramEnd"/>
      <w:r w:rsidR="00A63F34" w:rsidRPr="00A63F3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A63F34" w:rsidRPr="00A63F34">
        <w:rPr>
          <w:rFonts w:ascii="Arial" w:eastAsiaTheme="minorHAnsi" w:hAnsi="Arial" w:cs="Arial"/>
          <w:i/>
          <w:sz w:val="20"/>
          <w:szCs w:val="20"/>
          <w:lang w:eastAsia="en-US"/>
        </w:rPr>
        <w:t>cell</w:t>
      </w:r>
      <w:proofErr w:type="spellEnd"/>
      <w:r w:rsidR="00DA5B53">
        <w:rPr>
          <w:rFonts w:ascii="Arial" w:eastAsiaTheme="minorHAnsi" w:hAnsi="Arial" w:cs="Arial"/>
          <w:sz w:val="20"/>
          <w:szCs w:val="20"/>
          <w:lang w:eastAsia="en-US"/>
        </w:rPr>
        <w:t>, e</w:t>
      </w:r>
      <w:r w:rsidR="00A47C3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>Diogo Duro, estudante do mestrado em Engenharia Automóv</w:t>
      </w:r>
      <w:r w:rsidR="00A032EB">
        <w:rPr>
          <w:rFonts w:ascii="Arial" w:eastAsiaTheme="minorHAnsi" w:hAnsi="Arial" w:cs="Arial"/>
          <w:sz w:val="20"/>
          <w:szCs w:val="20"/>
          <w:lang w:eastAsia="en-US"/>
        </w:rPr>
        <w:t>el da ESTG/IPLeiria, apresentou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 um projeto de gestão e controlo de veículos de competição elétricos.</w:t>
      </w:r>
      <w:r w:rsidR="008C47E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A63F34" w:rsidRDefault="00A63F34" w:rsidP="003C1446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Carlos Ferreira, coordenador do novo </w:t>
      </w:r>
      <w:r>
        <w:rPr>
          <w:rFonts w:ascii="Arial" w:hAnsi="Arial" w:cs="Arial"/>
          <w:sz w:val="20"/>
          <w:szCs w:val="20"/>
        </w:rPr>
        <w:t>TeSP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em Veículos </w:t>
      </w:r>
      <w:r w:rsidR="00A032EB">
        <w:rPr>
          <w:rFonts w:ascii="Arial" w:eastAsiaTheme="minorHAnsi" w:hAnsi="Arial" w:cs="Arial"/>
          <w:sz w:val="20"/>
          <w:szCs w:val="20"/>
          <w:lang w:eastAsia="en-US"/>
        </w:rPr>
        <w:t>Elétricos e Híbridos</w:t>
      </w:r>
      <w:r w:rsidR="00061CE2">
        <w:rPr>
          <w:rFonts w:ascii="Arial" w:eastAsiaTheme="minorHAnsi" w:hAnsi="Arial" w:cs="Arial"/>
          <w:sz w:val="20"/>
          <w:szCs w:val="20"/>
          <w:lang w:eastAsia="en-US"/>
        </w:rPr>
        <w:t>, que esgotou as vagas para este ano</w:t>
      </w:r>
      <w:r w:rsidR="00A032EB">
        <w:rPr>
          <w:rFonts w:ascii="Arial" w:eastAsiaTheme="minorHAnsi" w:hAnsi="Arial" w:cs="Arial"/>
          <w:sz w:val="20"/>
          <w:szCs w:val="20"/>
          <w:lang w:eastAsia="en-US"/>
        </w:rPr>
        <w:t>, apresentou o novo curso, que «aposta na tecnologia, na precursão que esta área tem nesta “casa” pela formação pioneira em Engenharia Automóvel».</w:t>
      </w:r>
    </w:p>
    <w:p w:rsidR="0041082E" w:rsidRPr="00F65267" w:rsidRDefault="007D2D4F" w:rsidP="00F65267">
      <w:pPr>
        <w:suppressAutoHyphens/>
        <w:spacing w:after="240" w:line="276" w:lineRule="auto"/>
        <w:ind w:left="-567" w:right="-567"/>
        <w:jc w:val="both"/>
      </w:pPr>
      <w:r w:rsidRPr="003E6CD1">
        <w:rPr>
          <w:rFonts w:ascii="Arial" w:hAnsi="Arial" w:cs="Arial"/>
          <w:b/>
          <w:sz w:val="20"/>
          <w:szCs w:val="20"/>
        </w:rPr>
        <w:t>L</w:t>
      </w:r>
      <w:r w:rsidR="00D771E1">
        <w:rPr>
          <w:rFonts w:ascii="Arial" w:hAnsi="Arial" w:cs="Arial"/>
          <w:b/>
          <w:sz w:val="20"/>
          <w:szCs w:val="20"/>
        </w:rPr>
        <w:t>eiria, 22</w:t>
      </w:r>
      <w:r w:rsidR="00FB121B" w:rsidRPr="003E6CD1">
        <w:rPr>
          <w:rFonts w:ascii="Arial" w:hAnsi="Arial" w:cs="Arial"/>
          <w:b/>
          <w:sz w:val="20"/>
          <w:szCs w:val="20"/>
        </w:rPr>
        <w:t xml:space="preserve"> </w:t>
      </w:r>
      <w:r w:rsidR="0041082E" w:rsidRPr="003E6CD1">
        <w:rPr>
          <w:rFonts w:ascii="Arial" w:hAnsi="Arial" w:cs="Arial"/>
          <w:b/>
          <w:sz w:val="20"/>
          <w:szCs w:val="20"/>
        </w:rPr>
        <w:t xml:space="preserve">de </w:t>
      </w:r>
      <w:r w:rsidR="00BA515F">
        <w:rPr>
          <w:rFonts w:ascii="Arial" w:hAnsi="Arial" w:cs="Arial"/>
          <w:b/>
          <w:sz w:val="20"/>
          <w:szCs w:val="20"/>
        </w:rPr>
        <w:t>setembro</w:t>
      </w:r>
      <w:r w:rsidR="00751B6C" w:rsidRPr="003E6CD1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3E6CD1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8A4602" w:rsidRDefault="008A4602" w:rsidP="008A4602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8A4602" w:rsidRDefault="008A4602" w:rsidP="008A4602">
      <w:pPr>
        <w:spacing w:line="276" w:lineRule="auto"/>
        <w:ind w:left="-567" w:right="-567"/>
        <w:jc w:val="both"/>
        <w:rPr>
          <w:rStyle w:val="Hiperligao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8A4602" w:rsidRDefault="008A4602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8A4602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78" w:rsidRDefault="00664078" w:rsidP="009F3B06">
      <w:r>
        <w:separator/>
      </w:r>
    </w:p>
  </w:endnote>
  <w:endnote w:type="continuationSeparator" w:id="0">
    <w:p w:rsidR="00664078" w:rsidRDefault="0066407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78" w:rsidRDefault="00664078" w:rsidP="009F3B06">
      <w:r>
        <w:separator/>
      </w:r>
    </w:p>
  </w:footnote>
  <w:footnote w:type="continuationSeparator" w:id="0">
    <w:p w:rsidR="00664078" w:rsidRDefault="0066407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pedrosa">
    <w15:presenceInfo w15:providerId="None" w15:userId="rpedro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1CE2"/>
    <w:rsid w:val="000656B4"/>
    <w:rsid w:val="00070E0F"/>
    <w:rsid w:val="0007369F"/>
    <w:rsid w:val="00074CD4"/>
    <w:rsid w:val="00077FF4"/>
    <w:rsid w:val="0008094D"/>
    <w:rsid w:val="00085D22"/>
    <w:rsid w:val="000864BB"/>
    <w:rsid w:val="000877D1"/>
    <w:rsid w:val="00094807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0382"/>
    <w:rsid w:val="00101A24"/>
    <w:rsid w:val="00105EF8"/>
    <w:rsid w:val="00107826"/>
    <w:rsid w:val="0011526F"/>
    <w:rsid w:val="00142534"/>
    <w:rsid w:val="00144DD1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1CDF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0B63"/>
    <w:rsid w:val="00266E8E"/>
    <w:rsid w:val="0027720B"/>
    <w:rsid w:val="00286635"/>
    <w:rsid w:val="0028796D"/>
    <w:rsid w:val="002A7105"/>
    <w:rsid w:val="002B1FAD"/>
    <w:rsid w:val="002B4771"/>
    <w:rsid w:val="002C3A3B"/>
    <w:rsid w:val="002C6EE7"/>
    <w:rsid w:val="002C7AFC"/>
    <w:rsid w:val="002E47EE"/>
    <w:rsid w:val="002F2D50"/>
    <w:rsid w:val="002F5067"/>
    <w:rsid w:val="002F754F"/>
    <w:rsid w:val="003020C7"/>
    <w:rsid w:val="003108F0"/>
    <w:rsid w:val="003125D5"/>
    <w:rsid w:val="0031337B"/>
    <w:rsid w:val="0032129B"/>
    <w:rsid w:val="0032762A"/>
    <w:rsid w:val="00334076"/>
    <w:rsid w:val="00342406"/>
    <w:rsid w:val="00343181"/>
    <w:rsid w:val="003441DB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A0AD6"/>
    <w:rsid w:val="003A21DD"/>
    <w:rsid w:val="003A2268"/>
    <w:rsid w:val="003B31F8"/>
    <w:rsid w:val="003B53BC"/>
    <w:rsid w:val="003C1446"/>
    <w:rsid w:val="003C381A"/>
    <w:rsid w:val="003C6ACD"/>
    <w:rsid w:val="003D43DA"/>
    <w:rsid w:val="003D528B"/>
    <w:rsid w:val="003D7F0E"/>
    <w:rsid w:val="003E0341"/>
    <w:rsid w:val="003E6CD1"/>
    <w:rsid w:val="003E77A2"/>
    <w:rsid w:val="003F751D"/>
    <w:rsid w:val="00400D50"/>
    <w:rsid w:val="00405004"/>
    <w:rsid w:val="00407615"/>
    <w:rsid w:val="0040776C"/>
    <w:rsid w:val="00407E3B"/>
    <w:rsid w:val="004101C4"/>
    <w:rsid w:val="0041082E"/>
    <w:rsid w:val="0041102E"/>
    <w:rsid w:val="00416D33"/>
    <w:rsid w:val="00423170"/>
    <w:rsid w:val="00424B08"/>
    <w:rsid w:val="004306D4"/>
    <w:rsid w:val="00434F29"/>
    <w:rsid w:val="00435C61"/>
    <w:rsid w:val="004364C6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2554"/>
    <w:rsid w:val="004B7002"/>
    <w:rsid w:val="004C1AA6"/>
    <w:rsid w:val="004C2E0F"/>
    <w:rsid w:val="004C424C"/>
    <w:rsid w:val="004C6329"/>
    <w:rsid w:val="004C7080"/>
    <w:rsid w:val="004C73FC"/>
    <w:rsid w:val="004C7B76"/>
    <w:rsid w:val="004D2F7D"/>
    <w:rsid w:val="004E1687"/>
    <w:rsid w:val="004E255B"/>
    <w:rsid w:val="004F0AFB"/>
    <w:rsid w:val="004F49F0"/>
    <w:rsid w:val="005123B9"/>
    <w:rsid w:val="0052010F"/>
    <w:rsid w:val="0052142F"/>
    <w:rsid w:val="00522119"/>
    <w:rsid w:val="00525707"/>
    <w:rsid w:val="00526E0A"/>
    <w:rsid w:val="00534F1D"/>
    <w:rsid w:val="00547E90"/>
    <w:rsid w:val="00553EC9"/>
    <w:rsid w:val="00555DB9"/>
    <w:rsid w:val="00555F4D"/>
    <w:rsid w:val="00560870"/>
    <w:rsid w:val="00562A8D"/>
    <w:rsid w:val="005740D6"/>
    <w:rsid w:val="005822DD"/>
    <w:rsid w:val="00583370"/>
    <w:rsid w:val="005851B8"/>
    <w:rsid w:val="0059642C"/>
    <w:rsid w:val="005972A7"/>
    <w:rsid w:val="005A0ECC"/>
    <w:rsid w:val="005A12A7"/>
    <w:rsid w:val="005B1386"/>
    <w:rsid w:val="005B2329"/>
    <w:rsid w:val="005C0BFE"/>
    <w:rsid w:val="005C2A24"/>
    <w:rsid w:val="005C6689"/>
    <w:rsid w:val="005C6924"/>
    <w:rsid w:val="005D0984"/>
    <w:rsid w:val="005D601F"/>
    <w:rsid w:val="005E0D67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8E1"/>
    <w:rsid w:val="00631BF9"/>
    <w:rsid w:val="0063452A"/>
    <w:rsid w:val="0064093C"/>
    <w:rsid w:val="00641F22"/>
    <w:rsid w:val="00643A8E"/>
    <w:rsid w:val="006448C9"/>
    <w:rsid w:val="0064560C"/>
    <w:rsid w:val="00646243"/>
    <w:rsid w:val="00646710"/>
    <w:rsid w:val="00647DA8"/>
    <w:rsid w:val="0066407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979F7"/>
    <w:rsid w:val="006A08FA"/>
    <w:rsid w:val="006A14FE"/>
    <w:rsid w:val="006B0284"/>
    <w:rsid w:val="006C0DE9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06BAF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97514"/>
    <w:rsid w:val="007A1C53"/>
    <w:rsid w:val="007A6716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5D20"/>
    <w:rsid w:val="00897D12"/>
    <w:rsid w:val="008A302A"/>
    <w:rsid w:val="008A4602"/>
    <w:rsid w:val="008A6480"/>
    <w:rsid w:val="008A6F2D"/>
    <w:rsid w:val="008B192D"/>
    <w:rsid w:val="008B1D54"/>
    <w:rsid w:val="008B75C4"/>
    <w:rsid w:val="008C47EA"/>
    <w:rsid w:val="008C4B57"/>
    <w:rsid w:val="008D0BA4"/>
    <w:rsid w:val="008D27C0"/>
    <w:rsid w:val="008D7977"/>
    <w:rsid w:val="008E50CD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6704C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032EB"/>
    <w:rsid w:val="00A12F59"/>
    <w:rsid w:val="00A22E50"/>
    <w:rsid w:val="00A25183"/>
    <w:rsid w:val="00A261C0"/>
    <w:rsid w:val="00A3449F"/>
    <w:rsid w:val="00A359A1"/>
    <w:rsid w:val="00A42B08"/>
    <w:rsid w:val="00A46779"/>
    <w:rsid w:val="00A47C36"/>
    <w:rsid w:val="00A558EE"/>
    <w:rsid w:val="00A6061A"/>
    <w:rsid w:val="00A6068A"/>
    <w:rsid w:val="00A639A1"/>
    <w:rsid w:val="00A63F34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E625B"/>
    <w:rsid w:val="00AF7210"/>
    <w:rsid w:val="00B05603"/>
    <w:rsid w:val="00B07503"/>
    <w:rsid w:val="00B1100D"/>
    <w:rsid w:val="00B13C07"/>
    <w:rsid w:val="00B263F4"/>
    <w:rsid w:val="00B50A02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15F"/>
    <w:rsid w:val="00BA518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03AB"/>
    <w:rsid w:val="00C61947"/>
    <w:rsid w:val="00C63C79"/>
    <w:rsid w:val="00C6502A"/>
    <w:rsid w:val="00C6686D"/>
    <w:rsid w:val="00C67198"/>
    <w:rsid w:val="00C71526"/>
    <w:rsid w:val="00C73A23"/>
    <w:rsid w:val="00C74DCF"/>
    <w:rsid w:val="00C83732"/>
    <w:rsid w:val="00C915B3"/>
    <w:rsid w:val="00C925DA"/>
    <w:rsid w:val="00CA1CA4"/>
    <w:rsid w:val="00CA2506"/>
    <w:rsid w:val="00CA2ED4"/>
    <w:rsid w:val="00CA301A"/>
    <w:rsid w:val="00CA5AEA"/>
    <w:rsid w:val="00CA6589"/>
    <w:rsid w:val="00CA7617"/>
    <w:rsid w:val="00CC2B78"/>
    <w:rsid w:val="00CD46FD"/>
    <w:rsid w:val="00CD4E8E"/>
    <w:rsid w:val="00CD524A"/>
    <w:rsid w:val="00CE24FF"/>
    <w:rsid w:val="00CE6BFA"/>
    <w:rsid w:val="00CF109F"/>
    <w:rsid w:val="00CF1241"/>
    <w:rsid w:val="00CF3095"/>
    <w:rsid w:val="00CF3375"/>
    <w:rsid w:val="00CF3788"/>
    <w:rsid w:val="00D03C20"/>
    <w:rsid w:val="00D07A73"/>
    <w:rsid w:val="00D07E21"/>
    <w:rsid w:val="00D17AB9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827"/>
    <w:rsid w:val="00D75B7D"/>
    <w:rsid w:val="00D75E89"/>
    <w:rsid w:val="00D771E1"/>
    <w:rsid w:val="00D806AC"/>
    <w:rsid w:val="00D84D54"/>
    <w:rsid w:val="00D853A1"/>
    <w:rsid w:val="00D878AF"/>
    <w:rsid w:val="00D90803"/>
    <w:rsid w:val="00D92994"/>
    <w:rsid w:val="00D9299A"/>
    <w:rsid w:val="00DA1874"/>
    <w:rsid w:val="00DA46E0"/>
    <w:rsid w:val="00DA56D6"/>
    <w:rsid w:val="00DA5B53"/>
    <w:rsid w:val="00DB0605"/>
    <w:rsid w:val="00DB2CC8"/>
    <w:rsid w:val="00DC5A80"/>
    <w:rsid w:val="00DC77D3"/>
    <w:rsid w:val="00DD0796"/>
    <w:rsid w:val="00DD2EC5"/>
    <w:rsid w:val="00DD3915"/>
    <w:rsid w:val="00DD4F61"/>
    <w:rsid w:val="00DD601F"/>
    <w:rsid w:val="00DE480D"/>
    <w:rsid w:val="00DE58EB"/>
    <w:rsid w:val="00E002B0"/>
    <w:rsid w:val="00E00359"/>
    <w:rsid w:val="00E00F01"/>
    <w:rsid w:val="00E042B6"/>
    <w:rsid w:val="00E04908"/>
    <w:rsid w:val="00E061C0"/>
    <w:rsid w:val="00E154D0"/>
    <w:rsid w:val="00E27300"/>
    <w:rsid w:val="00E35343"/>
    <w:rsid w:val="00E3701D"/>
    <w:rsid w:val="00E40914"/>
    <w:rsid w:val="00E4193C"/>
    <w:rsid w:val="00E54FAC"/>
    <w:rsid w:val="00E6000E"/>
    <w:rsid w:val="00E611ED"/>
    <w:rsid w:val="00E61F84"/>
    <w:rsid w:val="00E6474A"/>
    <w:rsid w:val="00E67000"/>
    <w:rsid w:val="00E74ABB"/>
    <w:rsid w:val="00E822C6"/>
    <w:rsid w:val="00E83FEB"/>
    <w:rsid w:val="00E9418E"/>
    <w:rsid w:val="00EA26E7"/>
    <w:rsid w:val="00EC027E"/>
    <w:rsid w:val="00EC3154"/>
    <w:rsid w:val="00EC545F"/>
    <w:rsid w:val="00EC5840"/>
    <w:rsid w:val="00ED063F"/>
    <w:rsid w:val="00ED2F81"/>
    <w:rsid w:val="00ED5CB7"/>
    <w:rsid w:val="00EE3E89"/>
    <w:rsid w:val="00EE54AF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3759"/>
    <w:rsid w:val="00F64962"/>
    <w:rsid w:val="00F65267"/>
    <w:rsid w:val="00F65CD1"/>
    <w:rsid w:val="00F66C62"/>
    <w:rsid w:val="00F6787E"/>
    <w:rsid w:val="00F726D1"/>
    <w:rsid w:val="00F82B5C"/>
    <w:rsid w:val="00FA0B69"/>
    <w:rsid w:val="00FA31EE"/>
    <w:rsid w:val="00FA3763"/>
    <w:rsid w:val="00FA4F3C"/>
    <w:rsid w:val="00FA63BB"/>
    <w:rsid w:val="00FB121B"/>
    <w:rsid w:val="00FB54A6"/>
    <w:rsid w:val="00FC1C89"/>
    <w:rsid w:val="00FC20C1"/>
    <w:rsid w:val="00FC4847"/>
    <w:rsid w:val="00FC5099"/>
    <w:rsid w:val="00FC52FA"/>
    <w:rsid w:val="00FD1024"/>
    <w:rsid w:val="00FD2503"/>
    <w:rsid w:val="00FD7949"/>
    <w:rsid w:val="00FF4012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04344714-F58A-4C49-93D0-C02C311C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3</cp:revision>
  <cp:lastPrinted>2016-11-08T17:14:00Z</cp:lastPrinted>
  <dcterms:created xsi:type="dcterms:W3CDTF">2017-09-22T11:06:00Z</dcterms:created>
  <dcterms:modified xsi:type="dcterms:W3CDTF">2017-09-22T14:27:00Z</dcterms:modified>
</cp:coreProperties>
</file>